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AC" w:rsidRPr="004275E1" w:rsidRDefault="00CF0EAC"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UNIVERSITÉ DE BORDEAUX </w:t>
      </w:r>
    </w:p>
    <w:p w:rsidR="00CF0EAC" w:rsidRPr="004275E1" w:rsidRDefault="00CF0EAC"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FACULTE DE DROIT ET SCIENCE POLITIQUE</w:t>
      </w:r>
    </w:p>
    <w:p w:rsidR="00CF0EAC" w:rsidRPr="004275E1" w:rsidRDefault="00CF0EAC"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CENTRE DE BORDEAUX</w:t>
      </w:r>
    </w:p>
    <w:p w:rsidR="00CF0EAC" w:rsidRPr="004275E1" w:rsidRDefault="00CF0EAC" w:rsidP="00EA7377">
      <w:pPr>
        <w:spacing w:after="120"/>
        <w:jc w:val="both"/>
        <w:rPr>
          <w:rFonts w:ascii="Times New Roman" w:hAnsi="Times New Roman" w:cs="Times New Roman"/>
          <w:sz w:val="22"/>
          <w:szCs w:val="22"/>
        </w:rPr>
      </w:pPr>
    </w:p>
    <w:p w:rsidR="00CF0EAC" w:rsidRPr="004275E1" w:rsidRDefault="00CF0EAC"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2ème Année de LICENCE EN DROIT </w:t>
      </w:r>
    </w:p>
    <w:p w:rsidR="00CF0EAC" w:rsidRPr="004275E1" w:rsidRDefault="00CF0EAC"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Année 2020-2021</w:t>
      </w:r>
    </w:p>
    <w:p w:rsidR="00CF0EAC" w:rsidRPr="004275E1" w:rsidRDefault="00CF0EAC"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Mai 2021</w:t>
      </w:r>
    </w:p>
    <w:p w:rsidR="0012131B" w:rsidRPr="004275E1" w:rsidRDefault="00846D43" w:rsidP="00EA7377">
      <w:pPr>
        <w:spacing w:after="120"/>
        <w:jc w:val="both"/>
        <w:rPr>
          <w:rFonts w:ascii="Times New Roman" w:hAnsi="Times New Roman" w:cs="Times New Roman"/>
          <w:sz w:val="22"/>
          <w:szCs w:val="22"/>
        </w:rPr>
      </w:pPr>
      <w:r>
        <w:rPr>
          <w:rFonts w:ascii="Times New Roman" w:hAnsi="Times New Roman" w:cs="Times New Roman"/>
          <w:sz w:val="22"/>
          <w:szCs w:val="22"/>
        </w:rPr>
        <w:t>1ere session – 2è</w:t>
      </w:r>
      <w:r w:rsidR="00CF0EAC" w:rsidRPr="004275E1">
        <w:rPr>
          <w:rFonts w:ascii="Times New Roman" w:hAnsi="Times New Roman" w:cs="Times New Roman"/>
          <w:sz w:val="22"/>
          <w:szCs w:val="22"/>
        </w:rPr>
        <w:t>me semestre</w:t>
      </w:r>
    </w:p>
    <w:p w:rsidR="0012131B" w:rsidRPr="004275E1" w:rsidRDefault="0012131B" w:rsidP="00846D43">
      <w:pPr>
        <w:tabs>
          <w:tab w:val="left" w:pos="7612"/>
        </w:tabs>
        <w:spacing w:after="120"/>
        <w:ind w:left="1260" w:hanging="1260"/>
        <w:jc w:val="both"/>
        <w:rPr>
          <w:rStyle w:val="NormalgrasitaliqueCar"/>
          <w:rFonts w:ascii="Times New Roman" w:eastAsiaTheme="minorHAnsi" w:hAnsi="Times New Roman"/>
          <w:b w:val="0"/>
          <w:i w:val="0"/>
          <w:sz w:val="22"/>
          <w:szCs w:val="22"/>
        </w:rPr>
      </w:pPr>
      <w:r w:rsidRPr="004275E1">
        <w:rPr>
          <w:rFonts w:ascii="Times New Roman" w:hAnsi="Times New Roman" w:cs="Times New Roman"/>
          <w:sz w:val="22"/>
          <w:szCs w:val="22"/>
        </w:rPr>
        <w:t>Epreuve de :</w:t>
      </w:r>
      <w:r w:rsidRPr="004275E1">
        <w:rPr>
          <w:rFonts w:ascii="Times New Roman" w:hAnsi="Times New Roman" w:cs="Times New Roman"/>
          <w:bCs/>
          <w:iCs/>
          <w:sz w:val="22"/>
          <w:szCs w:val="22"/>
        </w:rPr>
        <w:t xml:space="preserve"> </w:t>
      </w:r>
      <w:r w:rsidR="00853C39" w:rsidRPr="004275E1">
        <w:rPr>
          <w:rFonts w:ascii="Times New Roman" w:hAnsi="Times New Roman" w:cs="Times New Roman"/>
          <w:bCs/>
          <w:iCs/>
          <w:sz w:val="22"/>
          <w:szCs w:val="22"/>
        </w:rPr>
        <w:t>Droit administratif</w:t>
      </w:r>
      <w:r w:rsidR="00846D43">
        <w:rPr>
          <w:rFonts w:ascii="Times New Roman" w:hAnsi="Times New Roman" w:cs="Times New Roman"/>
          <w:bCs/>
          <w:iCs/>
          <w:sz w:val="22"/>
          <w:szCs w:val="22"/>
        </w:rPr>
        <w:tab/>
      </w:r>
    </w:p>
    <w:p w:rsidR="0012131B" w:rsidRPr="004275E1" w:rsidRDefault="0012131B" w:rsidP="00EA7377">
      <w:pPr>
        <w:spacing w:after="120"/>
        <w:ind w:left="1260" w:hanging="1260"/>
        <w:jc w:val="both"/>
        <w:rPr>
          <w:rFonts w:ascii="Times New Roman" w:hAnsi="Times New Roman" w:cs="Times New Roman"/>
          <w:bCs/>
          <w:sz w:val="22"/>
          <w:szCs w:val="22"/>
        </w:rPr>
      </w:pPr>
      <w:r w:rsidRPr="004275E1">
        <w:rPr>
          <w:rFonts w:ascii="Times New Roman" w:hAnsi="Times New Roman" w:cs="Times New Roman"/>
          <w:sz w:val="22"/>
          <w:szCs w:val="22"/>
        </w:rPr>
        <w:t>Durée :</w:t>
      </w:r>
      <w:r w:rsidRPr="004275E1">
        <w:rPr>
          <w:rFonts w:ascii="Times New Roman" w:hAnsi="Times New Roman" w:cs="Times New Roman"/>
          <w:sz w:val="22"/>
          <w:szCs w:val="22"/>
        </w:rPr>
        <w:tab/>
      </w:r>
      <w:r w:rsidR="00853C39" w:rsidRPr="004275E1">
        <w:rPr>
          <w:rFonts w:ascii="Times New Roman" w:hAnsi="Times New Roman" w:cs="Times New Roman"/>
          <w:sz w:val="22"/>
          <w:szCs w:val="22"/>
        </w:rPr>
        <w:t>3 heures</w:t>
      </w:r>
    </w:p>
    <w:p w:rsidR="0012131B" w:rsidRPr="004275E1" w:rsidRDefault="0012131B" w:rsidP="00EA7377">
      <w:pPr>
        <w:pStyle w:val="Docsautorises"/>
        <w:spacing w:after="120"/>
        <w:jc w:val="both"/>
        <w:rPr>
          <w:rFonts w:ascii="Times New Roman" w:hAnsi="Times New Roman"/>
          <w:b w:val="0"/>
          <w:sz w:val="22"/>
          <w:szCs w:val="22"/>
        </w:rPr>
      </w:pPr>
    </w:p>
    <w:p w:rsidR="00853C39" w:rsidRPr="004275E1" w:rsidRDefault="00853C39" w:rsidP="00EA7377">
      <w:pPr>
        <w:spacing w:after="120"/>
        <w:jc w:val="both"/>
        <w:rPr>
          <w:rFonts w:ascii="Times New Roman" w:hAnsi="Times New Roman" w:cs="Times New Roman"/>
          <w:sz w:val="22"/>
          <w:szCs w:val="22"/>
        </w:rPr>
      </w:pPr>
    </w:p>
    <w:p w:rsidR="00512455" w:rsidRPr="004275E1" w:rsidRDefault="00512455"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Observations méthodologiques</w:t>
      </w:r>
    </w:p>
    <w:p w:rsidR="00512455" w:rsidRPr="004275E1" w:rsidRDefault="00512455" w:rsidP="00EA7377">
      <w:pPr>
        <w:spacing w:after="120"/>
        <w:jc w:val="both"/>
        <w:rPr>
          <w:rFonts w:ascii="Times New Roman" w:hAnsi="Times New Roman" w:cs="Times New Roman"/>
          <w:sz w:val="22"/>
          <w:szCs w:val="22"/>
        </w:rPr>
      </w:pPr>
    </w:p>
    <w:p w:rsidR="00512455" w:rsidRPr="004275E1" w:rsidRDefault="00512455" w:rsidP="00EA7377">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Times New Roman" w:hAnsi="Times New Roman" w:cs="Times New Roman"/>
          <w:sz w:val="22"/>
          <w:szCs w:val="22"/>
        </w:rPr>
      </w:pPr>
      <w:r w:rsidRPr="004275E1">
        <w:rPr>
          <w:rFonts w:ascii="Times New Roman" w:hAnsi="Times New Roman" w:cs="Times New Roman"/>
          <w:sz w:val="22"/>
          <w:szCs w:val="22"/>
        </w:rPr>
        <w:t>Le sujet proposé</w:t>
      </w:r>
      <w:r w:rsidR="00934741" w:rsidRPr="004275E1">
        <w:rPr>
          <w:rFonts w:ascii="Times New Roman" w:hAnsi="Times New Roman" w:cs="Times New Roman"/>
          <w:sz w:val="22"/>
          <w:szCs w:val="22"/>
        </w:rPr>
        <w:t xml:space="preserve"> est un cas pratique </w:t>
      </w:r>
      <w:r w:rsidR="002A627F" w:rsidRPr="004275E1">
        <w:rPr>
          <w:rFonts w:ascii="Times New Roman" w:hAnsi="Times New Roman" w:cs="Times New Roman"/>
          <w:sz w:val="22"/>
          <w:szCs w:val="22"/>
        </w:rPr>
        <w:t>permettant d’illustrer</w:t>
      </w:r>
      <w:r w:rsidR="00934741" w:rsidRPr="004275E1">
        <w:rPr>
          <w:rFonts w:ascii="Times New Roman" w:hAnsi="Times New Roman" w:cs="Times New Roman"/>
          <w:sz w:val="22"/>
          <w:szCs w:val="22"/>
        </w:rPr>
        <w:t xml:space="preserve"> différentes questions susceptibles d’être soulevées devant le juge de l’excès</w:t>
      </w:r>
      <w:r w:rsidR="002A627F" w:rsidRPr="004275E1">
        <w:rPr>
          <w:rFonts w:ascii="Times New Roman" w:hAnsi="Times New Roman" w:cs="Times New Roman"/>
          <w:sz w:val="22"/>
          <w:szCs w:val="22"/>
        </w:rPr>
        <w:t xml:space="preserve"> et étudiées au second semestre</w:t>
      </w:r>
      <w:r w:rsidR="00934741" w:rsidRPr="004275E1">
        <w:rPr>
          <w:rFonts w:ascii="Times New Roman" w:hAnsi="Times New Roman" w:cs="Times New Roman"/>
          <w:sz w:val="22"/>
          <w:szCs w:val="22"/>
        </w:rPr>
        <w:t>.</w:t>
      </w:r>
      <w:r w:rsidR="002A627F" w:rsidRPr="004275E1">
        <w:rPr>
          <w:rFonts w:ascii="Times New Roman" w:hAnsi="Times New Roman" w:cs="Times New Roman"/>
          <w:sz w:val="22"/>
          <w:szCs w:val="22"/>
        </w:rPr>
        <w:t xml:space="preserve"> </w:t>
      </w:r>
      <w:r w:rsidR="00934741" w:rsidRPr="004275E1">
        <w:rPr>
          <w:rFonts w:ascii="Times New Roman" w:hAnsi="Times New Roman" w:cs="Times New Roman"/>
          <w:sz w:val="22"/>
          <w:szCs w:val="22"/>
        </w:rPr>
        <w:t xml:space="preserve">Exigeant une connaissance précise du cours et des thèmes abordés en travaux dirigés, il </w:t>
      </w:r>
      <w:r w:rsidR="002A627F" w:rsidRPr="004275E1">
        <w:rPr>
          <w:rFonts w:ascii="Times New Roman" w:hAnsi="Times New Roman" w:cs="Times New Roman"/>
          <w:sz w:val="22"/>
          <w:szCs w:val="22"/>
        </w:rPr>
        <w:t>ne présente pas de difficulté majeure</w:t>
      </w:r>
      <w:r w:rsidRPr="004275E1">
        <w:rPr>
          <w:rFonts w:ascii="Times New Roman" w:hAnsi="Times New Roman" w:cs="Times New Roman"/>
          <w:sz w:val="22"/>
          <w:szCs w:val="22"/>
        </w:rPr>
        <w:t xml:space="preserve">. </w:t>
      </w:r>
      <w:r w:rsidR="00934741" w:rsidRPr="004275E1">
        <w:rPr>
          <w:rFonts w:ascii="Times New Roman" w:hAnsi="Times New Roman" w:cs="Times New Roman"/>
          <w:sz w:val="22"/>
          <w:szCs w:val="22"/>
        </w:rPr>
        <w:t xml:space="preserve">La méthode du cas pratique exige </w:t>
      </w:r>
      <w:r w:rsidR="002A627F" w:rsidRPr="004275E1">
        <w:rPr>
          <w:rFonts w:ascii="Times New Roman" w:hAnsi="Times New Roman" w:cs="Times New Roman"/>
          <w:sz w:val="22"/>
          <w:szCs w:val="22"/>
        </w:rPr>
        <w:t xml:space="preserve">d’abord </w:t>
      </w:r>
      <w:r w:rsidR="00934741" w:rsidRPr="004275E1">
        <w:rPr>
          <w:rFonts w:ascii="Times New Roman" w:hAnsi="Times New Roman" w:cs="Times New Roman"/>
          <w:sz w:val="22"/>
          <w:szCs w:val="22"/>
        </w:rPr>
        <w:t>des étudiants qu’ils parviennent à identifier clairement les différentes situations proposées</w:t>
      </w:r>
      <w:r w:rsidR="002A627F" w:rsidRPr="004275E1">
        <w:rPr>
          <w:rFonts w:ascii="Times New Roman" w:hAnsi="Times New Roman" w:cs="Times New Roman"/>
          <w:sz w:val="22"/>
          <w:szCs w:val="22"/>
        </w:rPr>
        <w:t xml:space="preserve"> afin de procéder aux</w:t>
      </w:r>
      <w:r w:rsidR="00934741" w:rsidRPr="004275E1">
        <w:rPr>
          <w:rFonts w:ascii="Times New Roman" w:hAnsi="Times New Roman" w:cs="Times New Roman"/>
          <w:sz w:val="22"/>
          <w:szCs w:val="22"/>
        </w:rPr>
        <w:t xml:space="preserve"> qualification juridique</w:t>
      </w:r>
      <w:r w:rsidR="002A627F" w:rsidRPr="004275E1">
        <w:rPr>
          <w:rFonts w:ascii="Times New Roman" w:hAnsi="Times New Roman" w:cs="Times New Roman"/>
          <w:sz w:val="22"/>
          <w:szCs w:val="22"/>
        </w:rPr>
        <w:t>s</w:t>
      </w:r>
      <w:r w:rsidR="00934741" w:rsidRPr="004275E1">
        <w:rPr>
          <w:rFonts w:ascii="Times New Roman" w:hAnsi="Times New Roman" w:cs="Times New Roman"/>
          <w:sz w:val="22"/>
          <w:szCs w:val="22"/>
        </w:rPr>
        <w:t xml:space="preserve"> </w:t>
      </w:r>
      <w:r w:rsidR="002A627F" w:rsidRPr="004275E1">
        <w:rPr>
          <w:rFonts w:ascii="Times New Roman" w:hAnsi="Times New Roman" w:cs="Times New Roman"/>
          <w:sz w:val="22"/>
          <w:szCs w:val="22"/>
        </w:rPr>
        <w:t xml:space="preserve">appropriées. Une fois cette étape préalable </w:t>
      </w:r>
      <w:r w:rsidR="00934741" w:rsidRPr="004275E1">
        <w:rPr>
          <w:rFonts w:ascii="Times New Roman" w:hAnsi="Times New Roman" w:cs="Times New Roman"/>
          <w:sz w:val="22"/>
          <w:szCs w:val="22"/>
        </w:rPr>
        <w:t>mais décisive franchie, le devoir doit s’</w:t>
      </w:r>
      <w:r w:rsidR="002A627F" w:rsidRPr="004275E1">
        <w:rPr>
          <w:rFonts w:ascii="Times New Roman" w:hAnsi="Times New Roman" w:cs="Times New Roman"/>
          <w:sz w:val="22"/>
          <w:szCs w:val="22"/>
        </w:rPr>
        <w:t>efforcer de hiérarchiser l</w:t>
      </w:r>
      <w:r w:rsidR="00934741" w:rsidRPr="004275E1">
        <w:rPr>
          <w:rFonts w:ascii="Times New Roman" w:hAnsi="Times New Roman" w:cs="Times New Roman"/>
          <w:sz w:val="22"/>
          <w:szCs w:val="22"/>
        </w:rPr>
        <w:t xml:space="preserve">es connaissances </w:t>
      </w:r>
      <w:r w:rsidR="002A627F" w:rsidRPr="004275E1">
        <w:rPr>
          <w:rFonts w:ascii="Times New Roman" w:hAnsi="Times New Roman" w:cs="Times New Roman"/>
          <w:sz w:val="22"/>
          <w:szCs w:val="22"/>
        </w:rPr>
        <w:t xml:space="preserve">tirées du cours ou des dossiers de travaux dirigés </w:t>
      </w:r>
      <w:r w:rsidR="00934741" w:rsidRPr="004275E1">
        <w:rPr>
          <w:rFonts w:ascii="Times New Roman" w:hAnsi="Times New Roman" w:cs="Times New Roman"/>
          <w:sz w:val="22"/>
          <w:szCs w:val="22"/>
        </w:rPr>
        <w:t>afin de répondre pré</w:t>
      </w:r>
      <w:r w:rsidR="002A627F" w:rsidRPr="004275E1">
        <w:rPr>
          <w:rFonts w:ascii="Times New Roman" w:hAnsi="Times New Roman" w:cs="Times New Roman"/>
          <w:sz w:val="22"/>
          <w:szCs w:val="22"/>
        </w:rPr>
        <w:t xml:space="preserve">cisément à la question posée. Il </w:t>
      </w:r>
      <w:r w:rsidR="00934741" w:rsidRPr="004275E1">
        <w:rPr>
          <w:rFonts w:ascii="Times New Roman" w:hAnsi="Times New Roman" w:cs="Times New Roman"/>
          <w:sz w:val="22"/>
          <w:szCs w:val="22"/>
        </w:rPr>
        <w:t>éviter</w:t>
      </w:r>
      <w:r w:rsidR="002A627F" w:rsidRPr="004275E1">
        <w:rPr>
          <w:rFonts w:ascii="Times New Roman" w:hAnsi="Times New Roman" w:cs="Times New Roman"/>
          <w:sz w:val="22"/>
          <w:szCs w:val="22"/>
        </w:rPr>
        <w:t xml:space="preserve">a en particulier de restituer dans leur intégralité et sans discernement </w:t>
      </w:r>
      <w:r w:rsidR="00846D43">
        <w:rPr>
          <w:rFonts w:ascii="Times New Roman" w:hAnsi="Times New Roman" w:cs="Times New Roman"/>
          <w:sz w:val="22"/>
          <w:szCs w:val="22"/>
        </w:rPr>
        <w:t>d</w:t>
      </w:r>
      <w:r w:rsidR="002A627F" w:rsidRPr="004275E1">
        <w:rPr>
          <w:rFonts w:ascii="Times New Roman" w:hAnsi="Times New Roman" w:cs="Times New Roman"/>
          <w:sz w:val="22"/>
          <w:szCs w:val="22"/>
        </w:rPr>
        <w:t xml:space="preserve">es passages </w:t>
      </w:r>
      <w:r w:rsidR="00846D43">
        <w:rPr>
          <w:rFonts w:ascii="Times New Roman" w:hAnsi="Times New Roman" w:cs="Times New Roman"/>
          <w:sz w:val="22"/>
          <w:szCs w:val="22"/>
        </w:rPr>
        <w:t>entiers du cours</w:t>
      </w:r>
      <w:r w:rsidR="002A627F" w:rsidRPr="004275E1">
        <w:rPr>
          <w:rFonts w:ascii="Times New Roman" w:hAnsi="Times New Roman" w:cs="Times New Roman"/>
          <w:sz w:val="22"/>
          <w:szCs w:val="22"/>
        </w:rPr>
        <w:t xml:space="preserve">. Pour la résolution du cas pratique, la connaissance précise de la jurisprudence constitue un </w:t>
      </w:r>
      <w:r w:rsidR="004975D9" w:rsidRPr="004275E1">
        <w:rPr>
          <w:rFonts w:ascii="Times New Roman" w:hAnsi="Times New Roman" w:cs="Times New Roman"/>
          <w:sz w:val="22"/>
          <w:szCs w:val="22"/>
        </w:rPr>
        <w:t>prérequis</w:t>
      </w:r>
      <w:r w:rsidR="002A627F" w:rsidRPr="004275E1">
        <w:rPr>
          <w:rFonts w:ascii="Times New Roman" w:hAnsi="Times New Roman" w:cs="Times New Roman"/>
          <w:sz w:val="22"/>
          <w:szCs w:val="22"/>
        </w:rPr>
        <w:t xml:space="preserve"> nécessaire.</w:t>
      </w:r>
      <w:r w:rsidR="00934741" w:rsidRPr="004275E1">
        <w:rPr>
          <w:rFonts w:ascii="Times New Roman" w:hAnsi="Times New Roman" w:cs="Times New Roman"/>
          <w:sz w:val="22"/>
          <w:szCs w:val="22"/>
        </w:rPr>
        <w:t xml:space="preserve"> </w:t>
      </w:r>
    </w:p>
    <w:p w:rsidR="00512455" w:rsidRPr="004275E1" w:rsidRDefault="00512455" w:rsidP="00EA7377">
      <w:pPr>
        <w:spacing w:after="120"/>
        <w:jc w:val="both"/>
        <w:rPr>
          <w:rFonts w:ascii="Times New Roman" w:hAnsi="Times New Roman" w:cs="Times New Roman"/>
          <w:sz w:val="22"/>
          <w:szCs w:val="22"/>
        </w:rPr>
      </w:pPr>
    </w:p>
    <w:p w:rsidR="00512455" w:rsidRPr="004275E1" w:rsidRDefault="00512455" w:rsidP="00EA7377">
      <w:pPr>
        <w:spacing w:after="120"/>
        <w:jc w:val="both"/>
        <w:rPr>
          <w:rFonts w:ascii="Times New Roman" w:hAnsi="Times New Roman" w:cs="Times New Roman"/>
          <w:sz w:val="22"/>
          <w:szCs w:val="22"/>
        </w:rPr>
      </w:pPr>
    </w:p>
    <w:p w:rsidR="0012131B" w:rsidRPr="004275E1" w:rsidRDefault="00853C39"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Sujet pratique (</w:t>
      </w:r>
      <w:r w:rsidR="00C957C2" w:rsidRPr="004275E1">
        <w:rPr>
          <w:rFonts w:ascii="Times New Roman" w:hAnsi="Times New Roman" w:cs="Times New Roman"/>
          <w:sz w:val="22"/>
          <w:szCs w:val="22"/>
        </w:rPr>
        <w:t>C</w:t>
      </w:r>
      <w:r w:rsidRPr="004275E1">
        <w:rPr>
          <w:rFonts w:ascii="Times New Roman" w:hAnsi="Times New Roman" w:cs="Times New Roman"/>
          <w:sz w:val="22"/>
          <w:szCs w:val="22"/>
        </w:rPr>
        <w:t>onsultation juridique)</w:t>
      </w:r>
    </w:p>
    <w:p w:rsidR="00564ECE" w:rsidRPr="004275E1" w:rsidRDefault="00564ECE" w:rsidP="00EA7377">
      <w:pPr>
        <w:spacing w:after="120"/>
        <w:jc w:val="both"/>
        <w:rPr>
          <w:rFonts w:ascii="Times New Roman" w:hAnsi="Times New Roman" w:cs="Times New Roman"/>
          <w:i/>
          <w:sz w:val="22"/>
          <w:szCs w:val="22"/>
        </w:rPr>
      </w:pPr>
    </w:p>
    <w:p w:rsidR="00853C39" w:rsidRPr="004275E1" w:rsidRDefault="00853C39"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 xml:space="preserve">La section bordelaise de l’Observatoire français des </w:t>
      </w:r>
      <w:r w:rsidR="00C957C2" w:rsidRPr="004275E1">
        <w:rPr>
          <w:rFonts w:ascii="Times New Roman" w:hAnsi="Times New Roman" w:cs="Times New Roman"/>
          <w:i/>
          <w:sz w:val="22"/>
          <w:szCs w:val="22"/>
        </w:rPr>
        <w:t xml:space="preserve">prisons vous consulte à propos </w:t>
      </w:r>
      <w:r w:rsidRPr="004275E1">
        <w:rPr>
          <w:rFonts w:ascii="Times New Roman" w:hAnsi="Times New Roman" w:cs="Times New Roman"/>
          <w:i/>
          <w:sz w:val="22"/>
          <w:szCs w:val="22"/>
        </w:rPr>
        <w:t>de la situation d’un détenu</w:t>
      </w:r>
      <w:r w:rsidR="007667D0" w:rsidRPr="004275E1">
        <w:rPr>
          <w:rFonts w:ascii="Times New Roman" w:hAnsi="Times New Roman" w:cs="Times New Roman"/>
          <w:i/>
          <w:sz w:val="22"/>
          <w:szCs w:val="22"/>
        </w:rPr>
        <w:t xml:space="preserve">, un dénommé Edmond Dantès, </w:t>
      </w:r>
      <w:r w:rsidRPr="004275E1">
        <w:rPr>
          <w:rFonts w:ascii="Times New Roman" w:hAnsi="Times New Roman" w:cs="Times New Roman"/>
          <w:i/>
          <w:sz w:val="22"/>
          <w:szCs w:val="22"/>
        </w:rPr>
        <w:t>en litige avec l’administration pénitentiaire</w:t>
      </w:r>
      <w:r w:rsidR="0092602A" w:rsidRPr="004275E1">
        <w:rPr>
          <w:rFonts w:ascii="Times New Roman" w:hAnsi="Times New Roman" w:cs="Times New Roman"/>
          <w:i/>
          <w:sz w:val="22"/>
          <w:szCs w:val="22"/>
        </w:rPr>
        <w:t xml:space="preserve"> du Château d’If.</w:t>
      </w:r>
    </w:p>
    <w:p w:rsidR="00564ECE" w:rsidRPr="004275E1" w:rsidRDefault="00564ECE" w:rsidP="00EA7377">
      <w:pPr>
        <w:spacing w:after="120"/>
        <w:jc w:val="both"/>
        <w:rPr>
          <w:rFonts w:ascii="Times New Roman" w:hAnsi="Times New Roman" w:cs="Times New Roman"/>
          <w:i/>
          <w:sz w:val="22"/>
          <w:szCs w:val="22"/>
        </w:rPr>
      </w:pPr>
    </w:p>
    <w:p w:rsidR="00804861" w:rsidRPr="004275E1" w:rsidRDefault="007667D0"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 xml:space="preserve">Edmond Dantès a fait l’objet d’une sanction </w:t>
      </w:r>
      <w:r w:rsidR="00595C39" w:rsidRPr="004275E1">
        <w:rPr>
          <w:rFonts w:ascii="Times New Roman" w:hAnsi="Times New Roman" w:cs="Times New Roman"/>
          <w:i/>
          <w:sz w:val="22"/>
          <w:szCs w:val="22"/>
        </w:rPr>
        <w:t>prononcée par le</w:t>
      </w:r>
      <w:r w:rsidRPr="004275E1">
        <w:rPr>
          <w:rFonts w:ascii="Times New Roman" w:hAnsi="Times New Roman" w:cs="Times New Roman"/>
          <w:i/>
          <w:sz w:val="22"/>
          <w:szCs w:val="22"/>
        </w:rPr>
        <w:t xml:space="preserve"> directeur de la prison</w:t>
      </w:r>
      <w:r w:rsidR="00595C39" w:rsidRPr="004275E1">
        <w:rPr>
          <w:rFonts w:ascii="Times New Roman" w:hAnsi="Times New Roman" w:cs="Times New Roman"/>
          <w:i/>
          <w:sz w:val="22"/>
          <w:szCs w:val="22"/>
        </w:rPr>
        <w:t xml:space="preserve"> </w:t>
      </w:r>
      <w:r w:rsidRPr="004275E1">
        <w:rPr>
          <w:rFonts w:ascii="Times New Roman" w:hAnsi="Times New Roman" w:cs="Times New Roman"/>
          <w:i/>
          <w:sz w:val="22"/>
          <w:szCs w:val="22"/>
        </w:rPr>
        <w:t>dé</w:t>
      </w:r>
      <w:r w:rsidR="00564ECE" w:rsidRPr="004275E1">
        <w:rPr>
          <w:rFonts w:ascii="Times New Roman" w:hAnsi="Times New Roman" w:cs="Times New Roman"/>
          <w:i/>
          <w:sz w:val="22"/>
          <w:szCs w:val="22"/>
        </w:rPr>
        <w:t xml:space="preserve">cidant son placement pour vingt-huit </w:t>
      </w:r>
      <w:r w:rsidRPr="004275E1">
        <w:rPr>
          <w:rFonts w:ascii="Times New Roman" w:hAnsi="Times New Roman" w:cs="Times New Roman"/>
          <w:i/>
          <w:sz w:val="22"/>
          <w:szCs w:val="22"/>
        </w:rPr>
        <w:t>jours en cellule</w:t>
      </w:r>
      <w:r w:rsidR="00564ECE" w:rsidRPr="004275E1">
        <w:rPr>
          <w:rFonts w:ascii="Times New Roman" w:hAnsi="Times New Roman" w:cs="Times New Roman"/>
          <w:i/>
          <w:sz w:val="22"/>
          <w:szCs w:val="22"/>
        </w:rPr>
        <w:t xml:space="preserve"> disciplinaire. </w:t>
      </w:r>
      <w:r w:rsidRPr="004275E1">
        <w:rPr>
          <w:rFonts w:ascii="Times New Roman" w:hAnsi="Times New Roman" w:cs="Times New Roman"/>
          <w:i/>
          <w:sz w:val="22"/>
          <w:szCs w:val="22"/>
        </w:rPr>
        <w:t xml:space="preserve">Edmond </w:t>
      </w:r>
      <w:proofErr w:type="spellStart"/>
      <w:r w:rsidRPr="004275E1">
        <w:rPr>
          <w:rFonts w:ascii="Times New Roman" w:hAnsi="Times New Roman" w:cs="Times New Roman"/>
          <w:i/>
          <w:sz w:val="22"/>
          <w:szCs w:val="22"/>
        </w:rPr>
        <w:t>Dantes</w:t>
      </w:r>
      <w:proofErr w:type="spellEnd"/>
      <w:r w:rsidR="00595C39" w:rsidRPr="004275E1">
        <w:rPr>
          <w:rFonts w:ascii="Times New Roman" w:hAnsi="Times New Roman" w:cs="Times New Roman"/>
          <w:i/>
          <w:sz w:val="22"/>
          <w:szCs w:val="22"/>
        </w:rPr>
        <w:t>,</w:t>
      </w:r>
      <w:r w:rsidRPr="004275E1">
        <w:rPr>
          <w:rFonts w:ascii="Times New Roman" w:hAnsi="Times New Roman" w:cs="Times New Roman"/>
          <w:i/>
          <w:sz w:val="22"/>
          <w:szCs w:val="22"/>
        </w:rPr>
        <w:t xml:space="preserve"> par l’intermédiaire de l’</w:t>
      </w:r>
      <w:r w:rsidR="007752F4" w:rsidRPr="004275E1">
        <w:rPr>
          <w:rFonts w:ascii="Times New Roman" w:hAnsi="Times New Roman" w:cs="Times New Roman"/>
          <w:i/>
          <w:sz w:val="22"/>
          <w:szCs w:val="22"/>
        </w:rPr>
        <w:t>O</w:t>
      </w:r>
      <w:r w:rsidRPr="004275E1">
        <w:rPr>
          <w:rFonts w:ascii="Times New Roman" w:hAnsi="Times New Roman" w:cs="Times New Roman"/>
          <w:i/>
          <w:sz w:val="22"/>
          <w:szCs w:val="22"/>
        </w:rPr>
        <w:t>bservatoire français des prisons</w:t>
      </w:r>
      <w:r w:rsidR="00595C39" w:rsidRPr="004275E1">
        <w:rPr>
          <w:rFonts w:ascii="Times New Roman" w:hAnsi="Times New Roman" w:cs="Times New Roman"/>
          <w:i/>
          <w:sz w:val="22"/>
          <w:szCs w:val="22"/>
        </w:rPr>
        <w:t xml:space="preserve"> (OFP), </w:t>
      </w:r>
      <w:r w:rsidRPr="004275E1">
        <w:rPr>
          <w:rFonts w:ascii="Times New Roman" w:hAnsi="Times New Roman" w:cs="Times New Roman"/>
          <w:i/>
          <w:sz w:val="22"/>
          <w:szCs w:val="22"/>
        </w:rPr>
        <w:t xml:space="preserve">vous demande de l’aider à contester cette </w:t>
      </w:r>
      <w:r w:rsidR="007752F4" w:rsidRPr="004275E1">
        <w:rPr>
          <w:rFonts w:ascii="Times New Roman" w:hAnsi="Times New Roman" w:cs="Times New Roman"/>
          <w:i/>
          <w:sz w:val="22"/>
          <w:szCs w:val="22"/>
        </w:rPr>
        <w:t xml:space="preserve">mesure qui, </w:t>
      </w:r>
      <w:r w:rsidRPr="004275E1">
        <w:rPr>
          <w:rFonts w:ascii="Times New Roman" w:hAnsi="Times New Roman" w:cs="Times New Roman"/>
          <w:i/>
          <w:sz w:val="22"/>
          <w:szCs w:val="22"/>
        </w:rPr>
        <w:t xml:space="preserve">inscrite à </w:t>
      </w:r>
      <w:r w:rsidR="007752F4" w:rsidRPr="004275E1">
        <w:rPr>
          <w:rFonts w:ascii="Times New Roman" w:hAnsi="Times New Roman" w:cs="Times New Roman"/>
          <w:i/>
          <w:sz w:val="22"/>
          <w:szCs w:val="22"/>
        </w:rPr>
        <w:t>son dossier, entrainera la</w:t>
      </w:r>
      <w:r w:rsidRPr="004275E1">
        <w:rPr>
          <w:rFonts w:ascii="Times New Roman" w:hAnsi="Times New Roman" w:cs="Times New Roman"/>
          <w:i/>
          <w:sz w:val="22"/>
          <w:szCs w:val="22"/>
        </w:rPr>
        <w:t xml:space="preserve"> perte automatique des remises de peine prévues par la loi. Edmond </w:t>
      </w:r>
      <w:proofErr w:type="spellStart"/>
      <w:r w:rsidRPr="004275E1">
        <w:rPr>
          <w:rFonts w:ascii="Times New Roman" w:hAnsi="Times New Roman" w:cs="Times New Roman"/>
          <w:i/>
          <w:sz w:val="22"/>
          <w:szCs w:val="22"/>
        </w:rPr>
        <w:t>Dantes</w:t>
      </w:r>
      <w:proofErr w:type="spellEnd"/>
      <w:r w:rsidRPr="004275E1">
        <w:rPr>
          <w:rFonts w:ascii="Times New Roman" w:hAnsi="Times New Roman" w:cs="Times New Roman"/>
          <w:i/>
          <w:sz w:val="22"/>
          <w:szCs w:val="22"/>
        </w:rPr>
        <w:t xml:space="preserve"> était libérable au 1</w:t>
      </w:r>
      <w:r w:rsidRPr="004275E1">
        <w:rPr>
          <w:rFonts w:ascii="Times New Roman" w:hAnsi="Times New Roman" w:cs="Times New Roman"/>
          <w:i/>
          <w:sz w:val="22"/>
          <w:szCs w:val="22"/>
          <w:vertAlign w:val="superscript"/>
        </w:rPr>
        <w:t>er</w:t>
      </w:r>
      <w:r w:rsidRPr="004275E1">
        <w:rPr>
          <w:rFonts w:ascii="Times New Roman" w:hAnsi="Times New Roman" w:cs="Times New Roman"/>
          <w:i/>
          <w:sz w:val="22"/>
          <w:szCs w:val="22"/>
        </w:rPr>
        <w:t xml:space="preserve"> janvier 2022.</w:t>
      </w:r>
      <w:r w:rsidR="00CF0EAC" w:rsidRPr="004275E1">
        <w:rPr>
          <w:rFonts w:ascii="Times New Roman" w:hAnsi="Times New Roman" w:cs="Times New Roman"/>
          <w:i/>
          <w:sz w:val="22"/>
          <w:szCs w:val="22"/>
        </w:rPr>
        <w:t xml:space="preserve"> </w:t>
      </w:r>
      <w:r w:rsidR="00C957C2" w:rsidRPr="004275E1">
        <w:rPr>
          <w:rFonts w:ascii="Times New Roman" w:hAnsi="Times New Roman" w:cs="Times New Roman"/>
          <w:i/>
          <w:sz w:val="22"/>
          <w:szCs w:val="22"/>
        </w:rPr>
        <w:t>A</w:t>
      </w:r>
      <w:r w:rsidR="007752F4" w:rsidRPr="004275E1">
        <w:rPr>
          <w:rFonts w:ascii="Times New Roman" w:hAnsi="Times New Roman" w:cs="Times New Roman"/>
          <w:i/>
          <w:sz w:val="22"/>
          <w:szCs w:val="22"/>
        </w:rPr>
        <w:t xml:space="preserve"> </w:t>
      </w:r>
      <w:r w:rsidR="00804861" w:rsidRPr="004275E1">
        <w:rPr>
          <w:rFonts w:ascii="Times New Roman" w:hAnsi="Times New Roman" w:cs="Times New Roman"/>
          <w:i/>
          <w:sz w:val="22"/>
          <w:szCs w:val="22"/>
        </w:rPr>
        <w:t xml:space="preserve">l’issue </w:t>
      </w:r>
      <w:r w:rsidR="007752F4" w:rsidRPr="004275E1">
        <w:rPr>
          <w:rFonts w:ascii="Times New Roman" w:hAnsi="Times New Roman" w:cs="Times New Roman"/>
          <w:i/>
          <w:sz w:val="22"/>
          <w:szCs w:val="22"/>
        </w:rPr>
        <w:t>de ces vingt-huit</w:t>
      </w:r>
      <w:r w:rsidR="00804861" w:rsidRPr="004275E1">
        <w:rPr>
          <w:rFonts w:ascii="Times New Roman" w:hAnsi="Times New Roman" w:cs="Times New Roman"/>
          <w:i/>
          <w:sz w:val="22"/>
          <w:szCs w:val="22"/>
        </w:rPr>
        <w:t xml:space="preserve"> de cellule, </w:t>
      </w:r>
      <w:r w:rsidR="00C957C2" w:rsidRPr="004275E1">
        <w:rPr>
          <w:rFonts w:ascii="Times New Roman" w:hAnsi="Times New Roman" w:cs="Times New Roman"/>
          <w:i/>
          <w:sz w:val="22"/>
          <w:szCs w:val="22"/>
        </w:rPr>
        <w:t xml:space="preserve">M. </w:t>
      </w:r>
      <w:r w:rsidR="00804861" w:rsidRPr="004275E1">
        <w:rPr>
          <w:rFonts w:ascii="Times New Roman" w:hAnsi="Times New Roman" w:cs="Times New Roman"/>
          <w:i/>
          <w:sz w:val="22"/>
          <w:szCs w:val="22"/>
        </w:rPr>
        <w:t xml:space="preserve">Edmond </w:t>
      </w:r>
      <w:proofErr w:type="spellStart"/>
      <w:r w:rsidR="00804861" w:rsidRPr="004275E1">
        <w:rPr>
          <w:rFonts w:ascii="Times New Roman" w:hAnsi="Times New Roman" w:cs="Times New Roman"/>
          <w:i/>
          <w:sz w:val="22"/>
          <w:szCs w:val="22"/>
        </w:rPr>
        <w:t>Dantes</w:t>
      </w:r>
      <w:proofErr w:type="spellEnd"/>
      <w:r w:rsidR="00804861" w:rsidRPr="004275E1">
        <w:rPr>
          <w:rFonts w:ascii="Times New Roman" w:hAnsi="Times New Roman" w:cs="Times New Roman"/>
          <w:i/>
          <w:sz w:val="22"/>
          <w:szCs w:val="22"/>
        </w:rPr>
        <w:t xml:space="preserve"> </w:t>
      </w:r>
      <w:r w:rsidR="00C957C2" w:rsidRPr="004275E1">
        <w:rPr>
          <w:rFonts w:ascii="Times New Roman" w:hAnsi="Times New Roman" w:cs="Times New Roman"/>
          <w:i/>
          <w:sz w:val="22"/>
          <w:szCs w:val="22"/>
        </w:rPr>
        <w:t xml:space="preserve">a demandé à </w:t>
      </w:r>
      <w:r w:rsidR="007752F4" w:rsidRPr="004275E1">
        <w:rPr>
          <w:rFonts w:ascii="Times New Roman" w:hAnsi="Times New Roman" w:cs="Times New Roman"/>
          <w:i/>
          <w:sz w:val="22"/>
          <w:szCs w:val="22"/>
        </w:rPr>
        <w:t>changer d’établissement</w:t>
      </w:r>
      <w:r w:rsidR="00C957C2" w:rsidRPr="004275E1">
        <w:rPr>
          <w:rFonts w:ascii="Times New Roman" w:hAnsi="Times New Roman" w:cs="Times New Roman"/>
          <w:i/>
          <w:sz w:val="22"/>
          <w:szCs w:val="22"/>
        </w:rPr>
        <w:t xml:space="preserve"> </w:t>
      </w:r>
      <w:r w:rsidR="007752F4" w:rsidRPr="004275E1">
        <w:rPr>
          <w:rFonts w:ascii="Times New Roman" w:hAnsi="Times New Roman" w:cs="Times New Roman"/>
          <w:i/>
          <w:sz w:val="22"/>
          <w:szCs w:val="22"/>
        </w:rPr>
        <w:t>pénitentiaire afin de se rapprocher de sa famille</w:t>
      </w:r>
      <w:r w:rsidR="0079002B" w:rsidRPr="004275E1">
        <w:rPr>
          <w:rFonts w:ascii="Times New Roman" w:hAnsi="Times New Roman" w:cs="Times New Roman"/>
          <w:i/>
          <w:sz w:val="22"/>
          <w:szCs w:val="22"/>
        </w:rPr>
        <w:t xml:space="preserve"> vivant à Monte-Cristo</w:t>
      </w:r>
      <w:r w:rsidR="007752F4" w:rsidRPr="004275E1">
        <w:rPr>
          <w:rFonts w:ascii="Times New Roman" w:hAnsi="Times New Roman" w:cs="Times New Roman"/>
          <w:i/>
          <w:sz w:val="22"/>
          <w:szCs w:val="22"/>
        </w:rPr>
        <w:t xml:space="preserve">. Cette demande a été rejetée. </w:t>
      </w:r>
    </w:p>
    <w:p w:rsidR="00C957C2" w:rsidRPr="004275E1" w:rsidRDefault="00C957C2" w:rsidP="00EA7377">
      <w:pPr>
        <w:spacing w:after="120"/>
        <w:jc w:val="both"/>
        <w:rPr>
          <w:rFonts w:ascii="Times New Roman" w:hAnsi="Times New Roman" w:cs="Times New Roman"/>
          <w:i/>
          <w:sz w:val="22"/>
          <w:szCs w:val="22"/>
        </w:rPr>
      </w:pPr>
    </w:p>
    <w:p w:rsidR="007667D0" w:rsidRPr="004275E1" w:rsidRDefault="007667D0"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1. L’</w:t>
      </w:r>
      <w:r w:rsidR="00595C39" w:rsidRPr="004275E1">
        <w:rPr>
          <w:rFonts w:ascii="Times New Roman" w:hAnsi="Times New Roman" w:cs="Times New Roman"/>
          <w:i/>
          <w:sz w:val="22"/>
          <w:szCs w:val="22"/>
        </w:rPr>
        <w:t>OFP</w:t>
      </w:r>
      <w:r w:rsidRPr="004275E1">
        <w:rPr>
          <w:rFonts w:ascii="Times New Roman" w:hAnsi="Times New Roman" w:cs="Times New Roman"/>
          <w:i/>
          <w:sz w:val="22"/>
          <w:szCs w:val="22"/>
        </w:rPr>
        <w:t xml:space="preserve"> voudrait savoir s’il est possible de contester </w:t>
      </w:r>
      <w:r w:rsidR="00595C39" w:rsidRPr="004275E1">
        <w:rPr>
          <w:rFonts w:ascii="Times New Roman" w:hAnsi="Times New Roman" w:cs="Times New Roman"/>
          <w:i/>
          <w:sz w:val="22"/>
          <w:szCs w:val="22"/>
        </w:rPr>
        <w:t>l’ensemble de ces déci</w:t>
      </w:r>
      <w:r w:rsidRPr="004275E1">
        <w:rPr>
          <w:rFonts w:ascii="Times New Roman" w:hAnsi="Times New Roman" w:cs="Times New Roman"/>
          <w:i/>
          <w:sz w:val="22"/>
          <w:szCs w:val="22"/>
        </w:rPr>
        <w:t>sion</w:t>
      </w:r>
      <w:r w:rsidR="00595C39" w:rsidRPr="004275E1">
        <w:rPr>
          <w:rFonts w:ascii="Times New Roman" w:hAnsi="Times New Roman" w:cs="Times New Roman"/>
          <w:i/>
          <w:sz w:val="22"/>
          <w:szCs w:val="22"/>
        </w:rPr>
        <w:t>s</w:t>
      </w:r>
      <w:r w:rsidRPr="004275E1">
        <w:rPr>
          <w:rFonts w:ascii="Times New Roman" w:hAnsi="Times New Roman" w:cs="Times New Roman"/>
          <w:i/>
          <w:sz w:val="22"/>
          <w:szCs w:val="22"/>
        </w:rPr>
        <w:t xml:space="preserve"> devant le juge administratif ?</w:t>
      </w:r>
      <w:r w:rsidR="00804861" w:rsidRPr="004275E1">
        <w:rPr>
          <w:rFonts w:ascii="Times New Roman" w:hAnsi="Times New Roman" w:cs="Times New Roman"/>
          <w:i/>
          <w:sz w:val="22"/>
          <w:szCs w:val="22"/>
        </w:rPr>
        <w:t xml:space="preserve"> (4 points)</w:t>
      </w:r>
    </w:p>
    <w:p w:rsidR="007C47DB" w:rsidRPr="004275E1" w:rsidRDefault="00846D43" w:rsidP="00EA7377">
      <w:pPr>
        <w:spacing w:after="120"/>
        <w:jc w:val="both"/>
        <w:rPr>
          <w:rFonts w:ascii="Times New Roman" w:hAnsi="Times New Roman" w:cs="Times New Roman"/>
          <w:sz w:val="22"/>
          <w:szCs w:val="22"/>
        </w:rPr>
      </w:pPr>
      <w:r>
        <w:rPr>
          <w:rFonts w:ascii="Times New Roman" w:hAnsi="Times New Roman" w:cs="Times New Roman"/>
          <w:sz w:val="22"/>
          <w:szCs w:val="22"/>
        </w:rPr>
        <w:t xml:space="preserve">Réponse : </w:t>
      </w:r>
    </w:p>
    <w:p w:rsidR="007C47DB" w:rsidRPr="004275E1" w:rsidRDefault="004975D9"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Le contrôle par le juge de l’excès de pouvoir des mesures prises par l’administration pénitentiaire a fait l’objet d’évolutions importantes. </w:t>
      </w:r>
      <w:r w:rsidR="007C47DB" w:rsidRPr="004275E1">
        <w:rPr>
          <w:rFonts w:ascii="Times New Roman" w:hAnsi="Times New Roman" w:cs="Times New Roman"/>
          <w:sz w:val="22"/>
          <w:szCs w:val="22"/>
        </w:rPr>
        <w:t>Pendant longtemps, les punitions et mesures intéressant l</w:t>
      </w:r>
      <w:r w:rsidR="00E95297" w:rsidRPr="004275E1">
        <w:rPr>
          <w:rFonts w:ascii="Times New Roman" w:hAnsi="Times New Roman" w:cs="Times New Roman"/>
          <w:sz w:val="22"/>
          <w:szCs w:val="22"/>
        </w:rPr>
        <w:t xml:space="preserve">es détenus </w:t>
      </w:r>
      <w:r w:rsidR="007C47DB" w:rsidRPr="004275E1">
        <w:rPr>
          <w:rFonts w:ascii="Times New Roman" w:hAnsi="Times New Roman" w:cs="Times New Roman"/>
          <w:sz w:val="22"/>
          <w:szCs w:val="22"/>
        </w:rPr>
        <w:t xml:space="preserve">ne </w:t>
      </w:r>
      <w:r w:rsidR="007C47DB" w:rsidRPr="004275E1">
        <w:rPr>
          <w:rFonts w:ascii="Times New Roman" w:hAnsi="Times New Roman" w:cs="Times New Roman"/>
          <w:sz w:val="22"/>
          <w:szCs w:val="22"/>
        </w:rPr>
        <w:lastRenderedPageBreak/>
        <w:t>pouvaient pas êt</w:t>
      </w:r>
      <w:r w:rsidR="00512455" w:rsidRPr="004275E1">
        <w:rPr>
          <w:rFonts w:ascii="Times New Roman" w:hAnsi="Times New Roman" w:cs="Times New Roman"/>
          <w:sz w:val="22"/>
          <w:szCs w:val="22"/>
        </w:rPr>
        <w:t>r</w:t>
      </w:r>
      <w:r w:rsidR="007C47DB" w:rsidRPr="004275E1">
        <w:rPr>
          <w:rFonts w:ascii="Times New Roman" w:hAnsi="Times New Roman" w:cs="Times New Roman"/>
          <w:sz w:val="22"/>
          <w:szCs w:val="22"/>
        </w:rPr>
        <w:t>e contestées devant le juge administratif au titre de la théorie des mesures d’ordre intérieur</w:t>
      </w:r>
      <w:r w:rsidR="00CF30AA" w:rsidRPr="004275E1">
        <w:rPr>
          <w:rFonts w:ascii="Times New Roman" w:hAnsi="Times New Roman" w:cs="Times New Roman"/>
          <w:sz w:val="22"/>
          <w:szCs w:val="22"/>
        </w:rPr>
        <w:t>. Il s’agissait d’une construction jurisprudentielle</w:t>
      </w:r>
      <w:r w:rsidR="007C47DB" w:rsidRPr="004275E1">
        <w:rPr>
          <w:rFonts w:ascii="Times New Roman" w:hAnsi="Times New Roman" w:cs="Times New Roman"/>
          <w:sz w:val="22"/>
          <w:szCs w:val="22"/>
        </w:rPr>
        <w:t xml:space="preserve"> appliquées également dans d’autres se</w:t>
      </w:r>
      <w:r w:rsidR="00CF30AA" w:rsidRPr="004275E1">
        <w:rPr>
          <w:rFonts w:ascii="Times New Roman" w:hAnsi="Times New Roman" w:cs="Times New Roman"/>
          <w:sz w:val="22"/>
          <w:szCs w:val="22"/>
        </w:rPr>
        <w:t xml:space="preserve">cteurs d’activités particuliers, tels que les établissements scolaires ou à l’égard des militaires, </w:t>
      </w:r>
      <w:r w:rsidR="007C47DB" w:rsidRPr="004275E1">
        <w:rPr>
          <w:rFonts w:ascii="Times New Roman" w:hAnsi="Times New Roman" w:cs="Times New Roman"/>
          <w:sz w:val="22"/>
          <w:szCs w:val="22"/>
        </w:rPr>
        <w:t>où le jug</w:t>
      </w:r>
      <w:r w:rsidR="00846D43">
        <w:rPr>
          <w:rFonts w:ascii="Times New Roman" w:hAnsi="Times New Roman" w:cs="Times New Roman"/>
          <w:sz w:val="22"/>
          <w:szCs w:val="22"/>
        </w:rPr>
        <w:t>e entendait de pas gêner la mission des au</w:t>
      </w:r>
      <w:r w:rsidR="00CF30AA" w:rsidRPr="004275E1">
        <w:rPr>
          <w:rFonts w:ascii="Times New Roman" w:hAnsi="Times New Roman" w:cs="Times New Roman"/>
          <w:sz w:val="22"/>
          <w:szCs w:val="22"/>
        </w:rPr>
        <w:t>torité</w:t>
      </w:r>
      <w:r w:rsidR="00846D43">
        <w:rPr>
          <w:rFonts w:ascii="Times New Roman" w:hAnsi="Times New Roman" w:cs="Times New Roman"/>
          <w:sz w:val="22"/>
          <w:szCs w:val="22"/>
        </w:rPr>
        <w:t>s hiérarchiques dans l’exercice de leur pouvoir disciplinaire.</w:t>
      </w:r>
    </w:p>
    <w:p w:rsidR="007C47DB" w:rsidRPr="004275E1" w:rsidRDefault="007C47DB"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Or</w:t>
      </w:r>
      <w:r w:rsidR="00846D43">
        <w:rPr>
          <w:rFonts w:ascii="Times New Roman" w:hAnsi="Times New Roman" w:cs="Times New Roman"/>
          <w:sz w:val="22"/>
          <w:szCs w:val="22"/>
        </w:rPr>
        <w:t>,</w:t>
      </w:r>
      <w:r w:rsidRPr="004275E1">
        <w:rPr>
          <w:rFonts w:ascii="Times New Roman" w:hAnsi="Times New Roman" w:cs="Times New Roman"/>
          <w:sz w:val="22"/>
          <w:szCs w:val="22"/>
        </w:rPr>
        <w:t xml:space="preserve"> certaines</w:t>
      </w:r>
      <w:r w:rsidR="00CF30AA" w:rsidRPr="004275E1">
        <w:rPr>
          <w:rFonts w:ascii="Times New Roman" w:hAnsi="Times New Roman" w:cs="Times New Roman"/>
          <w:sz w:val="22"/>
          <w:szCs w:val="22"/>
        </w:rPr>
        <w:t xml:space="preserve"> de ces</w:t>
      </w:r>
      <w:r w:rsidRPr="004275E1">
        <w:rPr>
          <w:rFonts w:ascii="Times New Roman" w:hAnsi="Times New Roman" w:cs="Times New Roman"/>
          <w:sz w:val="22"/>
          <w:szCs w:val="22"/>
        </w:rPr>
        <w:t xml:space="preserve"> mesures </w:t>
      </w:r>
      <w:r w:rsidR="00846D43">
        <w:rPr>
          <w:rFonts w:ascii="Times New Roman" w:hAnsi="Times New Roman" w:cs="Times New Roman"/>
          <w:sz w:val="22"/>
          <w:szCs w:val="22"/>
        </w:rPr>
        <w:t xml:space="preserve">et </w:t>
      </w:r>
      <w:r w:rsidRPr="004275E1">
        <w:rPr>
          <w:rFonts w:ascii="Times New Roman" w:hAnsi="Times New Roman" w:cs="Times New Roman"/>
          <w:sz w:val="22"/>
          <w:szCs w:val="22"/>
        </w:rPr>
        <w:t>notamment les punitions infligées aux détenus n’étaient pas des actes sans importance et pouvaient porter atteinte aux droits fondamentaux des intéressés. Ainsi dans l’affaire</w:t>
      </w:r>
      <w:r w:rsidR="00E95297" w:rsidRPr="004275E1">
        <w:rPr>
          <w:rFonts w:ascii="Times New Roman" w:hAnsi="Times New Roman" w:cs="Times New Roman"/>
          <w:sz w:val="22"/>
          <w:szCs w:val="22"/>
        </w:rPr>
        <w:t xml:space="preserve"> </w:t>
      </w:r>
      <w:proofErr w:type="spellStart"/>
      <w:r w:rsidR="00E95297" w:rsidRPr="004275E1">
        <w:rPr>
          <w:rFonts w:ascii="Times New Roman" w:hAnsi="Times New Roman" w:cs="Times New Roman"/>
          <w:sz w:val="22"/>
          <w:szCs w:val="22"/>
        </w:rPr>
        <w:t>Caillol</w:t>
      </w:r>
      <w:proofErr w:type="spellEnd"/>
      <w:r w:rsidR="00E95297" w:rsidRPr="004275E1">
        <w:rPr>
          <w:rFonts w:ascii="Times New Roman" w:hAnsi="Times New Roman" w:cs="Times New Roman"/>
          <w:sz w:val="22"/>
          <w:szCs w:val="22"/>
        </w:rPr>
        <w:t xml:space="preserve">, rendue </w:t>
      </w:r>
      <w:r w:rsidR="00846D43">
        <w:rPr>
          <w:rFonts w:ascii="Times New Roman" w:hAnsi="Times New Roman" w:cs="Times New Roman"/>
          <w:sz w:val="22"/>
          <w:szCs w:val="22"/>
        </w:rPr>
        <w:t xml:space="preserve">aux </w:t>
      </w:r>
      <w:r w:rsidR="00E95297" w:rsidRPr="004275E1">
        <w:rPr>
          <w:rFonts w:ascii="Times New Roman" w:hAnsi="Times New Roman" w:cs="Times New Roman"/>
          <w:sz w:val="22"/>
          <w:szCs w:val="22"/>
        </w:rPr>
        <w:t>conclusions contraires</w:t>
      </w:r>
      <w:r w:rsidR="00CF30AA" w:rsidRPr="004275E1">
        <w:rPr>
          <w:rFonts w:ascii="Times New Roman" w:hAnsi="Times New Roman" w:cs="Times New Roman"/>
          <w:sz w:val="22"/>
          <w:szCs w:val="22"/>
        </w:rPr>
        <w:t xml:space="preserve"> du commissaire du gouvernement Genevois</w:t>
      </w:r>
      <w:r w:rsidR="00E95297" w:rsidRPr="004275E1">
        <w:rPr>
          <w:rFonts w:ascii="Times New Roman" w:hAnsi="Times New Roman" w:cs="Times New Roman"/>
          <w:sz w:val="22"/>
          <w:szCs w:val="22"/>
        </w:rPr>
        <w:t>,</w:t>
      </w:r>
      <w:r w:rsidRPr="004275E1">
        <w:rPr>
          <w:rFonts w:ascii="Times New Roman" w:hAnsi="Times New Roman" w:cs="Times New Roman"/>
          <w:sz w:val="22"/>
          <w:szCs w:val="22"/>
        </w:rPr>
        <w:t xml:space="preserve"> la décision de l’administration pénitentiaire de placer un détenu </w:t>
      </w:r>
      <w:r w:rsidR="00CF30AA" w:rsidRPr="004275E1">
        <w:rPr>
          <w:rFonts w:ascii="Times New Roman" w:hAnsi="Times New Roman" w:cs="Times New Roman"/>
          <w:sz w:val="22"/>
          <w:szCs w:val="22"/>
        </w:rPr>
        <w:t>en quartier de haute sécurité</w:t>
      </w:r>
      <w:r w:rsidRPr="004275E1">
        <w:rPr>
          <w:rFonts w:ascii="Times New Roman" w:hAnsi="Times New Roman" w:cs="Times New Roman"/>
          <w:sz w:val="22"/>
          <w:szCs w:val="22"/>
        </w:rPr>
        <w:t xml:space="preserve"> </w:t>
      </w:r>
      <w:proofErr w:type="gramStart"/>
      <w:r w:rsidRPr="004275E1">
        <w:rPr>
          <w:rFonts w:ascii="Times New Roman" w:hAnsi="Times New Roman" w:cs="Times New Roman"/>
          <w:sz w:val="22"/>
          <w:szCs w:val="22"/>
        </w:rPr>
        <w:t xml:space="preserve">n’ </w:t>
      </w:r>
      <w:r w:rsidR="00846D43">
        <w:rPr>
          <w:rFonts w:ascii="Times New Roman" w:hAnsi="Times New Roman" w:cs="Times New Roman"/>
          <w:sz w:val="22"/>
          <w:szCs w:val="22"/>
        </w:rPr>
        <w:t>a</w:t>
      </w:r>
      <w:r w:rsidR="00CF30AA" w:rsidRPr="004275E1">
        <w:rPr>
          <w:rFonts w:ascii="Times New Roman" w:hAnsi="Times New Roman" w:cs="Times New Roman"/>
          <w:sz w:val="22"/>
          <w:szCs w:val="22"/>
        </w:rPr>
        <w:t>vait</w:t>
      </w:r>
      <w:proofErr w:type="gramEnd"/>
      <w:r w:rsidRPr="004275E1">
        <w:rPr>
          <w:rFonts w:ascii="Times New Roman" w:hAnsi="Times New Roman" w:cs="Times New Roman"/>
          <w:sz w:val="22"/>
          <w:szCs w:val="22"/>
        </w:rPr>
        <w:t xml:space="preserve"> fait l’objet d</w:t>
      </w:r>
      <w:r w:rsidR="00846D43">
        <w:rPr>
          <w:rFonts w:ascii="Times New Roman" w:hAnsi="Times New Roman" w:cs="Times New Roman"/>
          <w:sz w:val="22"/>
          <w:szCs w:val="22"/>
        </w:rPr>
        <w:t>’aucun contrôle  de la part du</w:t>
      </w:r>
      <w:r w:rsidR="00E95297" w:rsidRPr="004275E1">
        <w:rPr>
          <w:rFonts w:ascii="Times New Roman" w:hAnsi="Times New Roman" w:cs="Times New Roman"/>
          <w:sz w:val="22"/>
          <w:szCs w:val="22"/>
        </w:rPr>
        <w:t xml:space="preserve"> juge administratif </w:t>
      </w:r>
      <w:r w:rsidR="00FE581B">
        <w:rPr>
          <w:rFonts w:ascii="Times New Roman" w:hAnsi="Times New Roman" w:cs="Times New Roman"/>
          <w:sz w:val="22"/>
          <w:szCs w:val="22"/>
        </w:rPr>
        <w:t xml:space="preserve">( CE, </w:t>
      </w:r>
      <w:proofErr w:type="spellStart"/>
      <w:r w:rsidR="00FE581B">
        <w:rPr>
          <w:rFonts w:ascii="Times New Roman" w:hAnsi="Times New Roman" w:cs="Times New Roman"/>
          <w:sz w:val="22"/>
          <w:szCs w:val="22"/>
        </w:rPr>
        <w:t>Ass</w:t>
      </w:r>
      <w:proofErr w:type="spellEnd"/>
      <w:r w:rsidR="00FE581B">
        <w:rPr>
          <w:rFonts w:ascii="Times New Roman" w:hAnsi="Times New Roman" w:cs="Times New Roman"/>
          <w:sz w:val="22"/>
          <w:szCs w:val="22"/>
        </w:rPr>
        <w:t xml:space="preserve">. 27 juin 1984) </w:t>
      </w:r>
      <w:r w:rsidR="00846D43">
        <w:rPr>
          <w:rFonts w:ascii="Times New Roman" w:hAnsi="Times New Roman" w:cs="Times New Roman"/>
          <w:sz w:val="22"/>
          <w:szCs w:val="22"/>
        </w:rPr>
        <w:t xml:space="preserve">alors même que </w:t>
      </w:r>
      <w:r w:rsidR="00CF30AA" w:rsidRPr="004275E1">
        <w:rPr>
          <w:rFonts w:ascii="Times New Roman" w:hAnsi="Times New Roman" w:cs="Times New Roman"/>
          <w:sz w:val="22"/>
          <w:szCs w:val="22"/>
        </w:rPr>
        <w:t>le Tribunal des conflits</w:t>
      </w:r>
      <w:r w:rsidRPr="004275E1">
        <w:rPr>
          <w:rFonts w:ascii="Times New Roman" w:hAnsi="Times New Roman" w:cs="Times New Roman"/>
          <w:sz w:val="22"/>
          <w:szCs w:val="22"/>
        </w:rPr>
        <w:t xml:space="preserve"> avait interdit au juge j</w:t>
      </w:r>
      <w:r w:rsidR="00E95297" w:rsidRPr="004275E1">
        <w:rPr>
          <w:rFonts w:ascii="Times New Roman" w:hAnsi="Times New Roman" w:cs="Times New Roman"/>
          <w:sz w:val="22"/>
          <w:szCs w:val="22"/>
        </w:rPr>
        <w:t>udiciaire de se prononcer sur cette</w:t>
      </w:r>
      <w:r w:rsidRPr="004275E1">
        <w:rPr>
          <w:rFonts w:ascii="Times New Roman" w:hAnsi="Times New Roman" w:cs="Times New Roman"/>
          <w:sz w:val="22"/>
          <w:szCs w:val="22"/>
        </w:rPr>
        <w:t xml:space="preserve"> question jugée détachable de l’exécution des décisions de justice</w:t>
      </w:r>
      <w:r w:rsidR="00846D43">
        <w:rPr>
          <w:rFonts w:ascii="Times New Roman" w:hAnsi="Times New Roman" w:cs="Times New Roman"/>
          <w:sz w:val="22"/>
          <w:szCs w:val="22"/>
        </w:rPr>
        <w:t xml:space="preserve"> (TC, 4 juillet</w:t>
      </w:r>
      <w:r w:rsidR="00FE581B">
        <w:rPr>
          <w:rFonts w:ascii="Times New Roman" w:hAnsi="Times New Roman" w:cs="Times New Roman"/>
          <w:sz w:val="22"/>
          <w:szCs w:val="22"/>
        </w:rPr>
        <w:t xml:space="preserve"> 1983). </w:t>
      </w:r>
      <w:r w:rsidRPr="004275E1">
        <w:rPr>
          <w:rFonts w:ascii="Times New Roman" w:hAnsi="Times New Roman" w:cs="Times New Roman"/>
          <w:sz w:val="22"/>
          <w:szCs w:val="22"/>
        </w:rPr>
        <w:t xml:space="preserve"> </w:t>
      </w:r>
    </w:p>
    <w:p w:rsidR="007C47DB" w:rsidRPr="004275E1" w:rsidRDefault="00E95297" w:rsidP="00EA7377">
      <w:pPr>
        <w:spacing w:after="120"/>
        <w:jc w:val="both"/>
        <w:rPr>
          <w:rFonts w:ascii="Times New Roman" w:hAnsi="Times New Roman" w:cs="Times New Roman"/>
          <w:bCs/>
          <w:iCs/>
          <w:sz w:val="22"/>
          <w:szCs w:val="22"/>
        </w:rPr>
      </w:pPr>
      <w:r w:rsidRPr="004275E1">
        <w:rPr>
          <w:rFonts w:ascii="Times New Roman" w:hAnsi="Times New Roman" w:cs="Times New Roman"/>
          <w:sz w:val="22"/>
          <w:szCs w:val="22"/>
        </w:rPr>
        <w:t>Sous l’influence de la Convention européenne</w:t>
      </w:r>
      <w:r w:rsidR="00846D43">
        <w:rPr>
          <w:rFonts w:ascii="Times New Roman" w:hAnsi="Times New Roman" w:cs="Times New Roman"/>
          <w:sz w:val="22"/>
          <w:szCs w:val="22"/>
        </w:rPr>
        <w:t xml:space="preserve"> des droits de l’homme</w:t>
      </w:r>
      <w:r w:rsidR="00CF30AA" w:rsidRPr="004275E1">
        <w:rPr>
          <w:rFonts w:ascii="Times New Roman" w:hAnsi="Times New Roman" w:cs="Times New Roman"/>
          <w:sz w:val="22"/>
          <w:szCs w:val="22"/>
        </w:rPr>
        <w:t xml:space="preserve">, </w:t>
      </w:r>
      <w:r w:rsidR="007C47DB" w:rsidRPr="004275E1">
        <w:rPr>
          <w:rFonts w:ascii="Times New Roman" w:hAnsi="Times New Roman" w:cs="Times New Roman"/>
          <w:bCs/>
          <w:iCs/>
          <w:sz w:val="22"/>
          <w:szCs w:val="22"/>
        </w:rPr>
        <w:t xml:space="preserve">l'affaire Campbell et </w:t>
      </w:r>
      <w:proofErr w:type="spellStart"/>
      <w:r w:rsidR="007C47DB" w:rsidRPr="004275E1">
        <w:rPr>
          <w:rFonts w:ascii="Times New Roman" w:hAnsi="Times New Roman" w:cs="Times New Roman"/>
          <w:bCs/>
          <w:iCs/>
          <w:sz w:val="22"/>
          <w:szCs w:val="22"/>
        </w:rPr>
        <w:t>Fell</w:t>
      </w:r>
      <w:proofErr w:type="spellEnd"/>
      <w:r w:rsidR="007C47DB" w:rsidRPr="004275E1">
        <w:rPr>
          <w:rFonts w:ascii="Times New Roman" w:hAnsi="Times New Roman" w:cs="Times New Roman"/>
          <w:bCs/>
          <w:iCs/>
          <w:sz w:val="22"/>
          <w:szCs w:val="22"/>
        </w:rPr>
        <w:t xml:space="preserve"> c/Roya</w:t>
      </w:r>
      <w:r w:rsidRPr="004275E1">
        <w:rPr>
          <w:rFonts w:ascii="Times New Roman" w:hAnsi="Times New Roman" w:cs="Times New Roman"/>
          <w:bCs/>
          <w:iCs/>
          <w:sz w:val="22"/>
          <w:szCs w:val="22"/>
        </w:rPr>
        <w:t>ume Uni</w:t>
      </w:r>
      <w:r w:rsidR="00CF30AA" w:rsidRPr="004275E1">
        <w:rPr>
          <w:rFonts w:ascii="Times New Roman" w:hAnsi="Times New Roman" w:cs="Times New Roman"/>
          <w:bCs/>
          <w:iCs/>
          <w:sz w:val="22"/>
          <w:szCs w:val="22"/>
        </w:rPr>
        <w:t xml:space="preserve"> de la </w:t>
      </w:r>
      <w:r w:rsidRPr="004275E1">
        <w:rPr>
          <w:rFonts w:ascii="Times New Roman" w:hAnsi="Times New Roman" w:cs="Times New Roman"/>
          <w:bCs/>
          <w:iCs/>
          <w:sz w:val="22"/>
          <w:szCs w:val="22"/>
        </w:rPr>
        <w:t>Cour EDH 28 juin 1984 mettant en exergue le droit des détenus à b</w:t>
      </w:r>
      <w:r w:rsidR="00CF30AA" w:rsidRPr="004275E1">
        <w:rPr>
          <w:rFonts w:ascii="Times New Roman" w:hAnsi="Times New Roman" w:cs="Times New Roman"/>
          <w:bCs/>
          <w:iCs/>
          <w:sz w:val="22"/>
          <w:szCs w:val="22"/>
        </w:rPr>
        <w:t>énéficier d’un procès équitable</w:t>
      </w:r>
      <w:r w:rsidRPr="004275E1">
        <w:rPr>
          <w:rFonts w:ascii="Times New Roman" w:hAnsi="Times New Roman" w:cs="Times New Roman"/>
          <w:bCs/>
          <w:iCs/>
          <w:sz w:val="22"/>
          <w:szCs w:val="22"/>
        </w:rPr>
        <w:t xml:space="preserve">, </w:t>
      </w:r>
      <w:r w:rsidRPr="004275E1">
        <w:rPr>
          <w:rFonts w:ascii="Times New Roman" w:hAnsi="Times New Roman" w:cs="Times New Roman"/>
          <w:sz w:val="22"/>
          <w:szCs w:val="22"/>
        </w:rPr>
        <w:t>le C</w:t>
      </w:r>
      <w:r w:rsidR="00CF30AA" w:rsidRPr="004275E1">
        <w:rPr>
          <w:rFonts w:ascii="Times New Roman" w:hAnsi="Times New Roman" w:cs="Times New Roman"/>
          <w:sz w:val="22"/>
          <w:szCs w:val="22"/>
        </w:rPr>
        <w:t xml:space="preserve">onseil d'Etat va modifier sa jurisprudence (Conseil d’Etat, </w:t>
      </w:r>
      <w:proofErr w:type="spellStart"/>
      <w:r w:rsidR="00CF30AA" w:rsidRPr="004275E1">
        <w:rPr>
          <w:rFonts w:ascii="Times New Roman" w:hAnsi="Times New Roman" w:cs="Times New Roman"/>
          <w:sz w:val="22"/>
          <w:szCs w:val="22"/>
        </w:rPr>
        <w:t>Ass</w:t>
      </w:r>
      <w:proofErr w:type="spellEnd"/>
      <w:r w:rsidR="00CF30AA" w:rsidRPr="004275E1">
        <w:rPr>
          <w:rFonts w:ascii="Times New Roman" w:hAnsi="Times New Roman" w:cs="Times New Roman"/>
          <w:sz w:val="22"/>
          <w:szCs w:val="22"/>
        </w:rPr>
        <w:t xml:space="preserve">. 17 février </w:t>
      </w:r>
      <w:r w:rsidRPr="004275E1">
        <w:rPr>
          <w:rFonts w:ascii="Times New Roman" w:hAnsi="Times New Roman" w:cs="Times New Roman"/>
          <w:sz w:val="22"/>
          <w:szCs w:val="22"/>
        </w:rPr>
        <w:t xml:space="preserve">1995 </w:t>
      </w:r>
      <w:r w:rsidR="00846D43">
        <w:rPr>
          <w:rFonts w:ascii="Times New Roman" w:hAnsi="Times New Roman" w:cs="Times New Roman"/>
          <w:sz w:val="22"/>
          <w:szCs w:val="22"/>
        </w:rPr>
        <w:t>Marie</w:t>
      </w:r>
      <w:r w:rsidRPr="004275E1">
        <w:rPr>
          <w:rFonts w:ascii="Times New Roman" w:hAnsi="Times New Roman" w:cs="Times New Roman"/>
          <w:sz w:val="22"/>
          <w:szCs w:val="22"/>
        </w:rPr>
        <w:t xml:space="preserve"> acceptant notamment d’examiner </w:t>
      </w:r>
      <w:r w:rsidR="00CF30AA" w:rsidRPr="004275E1">
        <w:rPr>
          <w:rFonts w:ascii="Times New Roman" w:hAnsi="Times New Roman" w:cs="Times New Roman"/>
          <w:sz w:val="22"/>
          <w:szCs w:val="22"/>
        </w:rPr>
        <w:t>l</w:t>
      </w:r>
      <w:r w:rsidR="007C47DB" w:rsidRPr="004275E1">
        <w:rPr>
          <w:rFonts w:ascii="Times New Roman" w:hAnsi="Times New Roman" w:cs="Times New Roman"/>
          <w:bCs/>
          <w:iCs/>
          <w:sz w:val="22"/>
          <w:szCs w:val="22"/>
        </w:rPr>
        <w:t>e recours d'un détenu contre une sanction décidant son placement en cellule de puni</w:t>
      </w:r>
      <w:r w:rsidR="00CF30AA" w:rsidRPr="004275E1">
        <w:rPr>
          <w:rFonts w:ascii="Times New Roman" w:hAnsi="Times New Roman" w:cs="Times New Roman"/>
          <w:bCs/>
          <w:iCs/>
          <w:sz w:val="22"/>
          <w:szCs w:val="22"/>
        </w:rPr>
        <w:t>tion pour une durée de 8 jours</w:t>
      </w:r>
      <w:r w:rsidR="00846D43">
        <w:rPr>
          <w:rFonts w:ascii="Times New Roman" w:hAnsi="Times New Roman" w:cs="Times New Roman"/>
          <w:bCs/>
          <w:iCs/>
          <w:sz w:val="22"/>
          <w:szCs w:val="22"/>
        </w:rPr>
        <w:t>. La même solution sera appliquée aux militaires (</w:t>
      </w:r>
      <w:r w:rsidR="007C47DB" w:rsidRPr="004275E1">
        <w:rPr>
          <w:rFonts w:ascii="Times New Roman" w:hAnsi="Times New Roman" w:cs="Times New Roman"/>
          <w:bCs/>
          <w:iCs/>
          <w:sz w:val="22"/>
          <w:szCs w:val="22"/>
        </w:rPr>
        <w:t xml:space="preserve">affaire </w:t>
      </w:r>
      <w:proofErr w:type="spellStart"/>
      <w:r w:rsidR="00846D43">
        <w:rPr>
          <w:rFonts w:ascii="Times New Roman" w:hAnsi="Times New Roman" w:cs="Times New Roman"/>
          <w:bCs/>
          <w:iCs/>
          <w:sz w:val="22"/>
          <w:szCs w:val="22"/>
        </w:rPr>
        <w:t>Hardouin</w:t>
      </w:r>
      <w:proofErr w:type="spellEnd"/>
      <w:r w:rsidR="007C47DB" w:rsidRPr="004275E1">
        <w:rPr>
          <w:rFonts w:ascii="Times New Roman" w:hAnsi="Times New Roman" w:cs="Times New Roman"/>
          <w:bCs/>
          <w:iCs/>
          <w:sz w:val="22"/>
          <w:szCs w:val="22"/>
        </w:rPr>
        <w:t>).</w:t>
      </w:r>
    </w:p>
    <w:p w:rsidR="00E95297" w:rsidRPr="004275E1" w:rsidRDefault="00E95297" w:rsidP="00EA7377">
      <w:pPr>
        <w:spacing w:after="120"/>
        <w:jc w:val="both"/>
        <w:rPr>
          <w:rFonts w:ascii="Times New Roman" w:hAnsi="Times New Roman" w:cs="Times New Roman"/>
          <w:bCs/>
          <w:iCs/>
          <w:sz w:val="22"/>
          <w:szCs w:val="22"/>
        </w:rPr>
      </w:pPr>
      <w:r w:rsidRPr="004275E1">
        <w:rPr>
          <w:rFonts w:ascii="Times New Roman" w:hAnsi="Times New Roman" w:cs="Times New Roman"/>
          <w:sz w:val="22"/>
          <w:szCs w:val="22"/>
        </w:rPr>
        <w:t xml:space="preserve">Depuis </w:t>
      </w:r>
      <w:r w:rsidR="007C47DB" w:rsidRPr="004275E1">
        <w:rPr>
          <w:rFonts w:ascii="Times New Roman" w:hAnsi="Times New Roman" w:cs="Times New Roman"/>
          <w:sz w:val="22"/>
          <w:szCs w:val="22"/>
        </w:rPr>
        <w:t xml:space="preserve">1995, la théorie des mesures d'ordre intérieur n'a pas </w:t>
      </w:r>
      <w:r w:rsidRPr="004275E1">
        <w:rPr>
          <w:rFonts w:ascii="Times New Roman" w:hAnsi="Times New Roman" w:cs="Times New Roman"/>
          <w:sz w:val="22"/>
          <w:szCs w:val="22"/>
        </w:rPr>
        <w:t xml:space="preserve">totalement </w:t>
      </w:r>
      <w:r w:rsidR="007C47DB" w:rsidRPr="004275E1">
        <w:rPr>
          <w:rFonts w:ascii="Times New Roman" w:hAnsi="Times New Roman" w:cs="Times New Roman"/>
          <w:sz w:val="22"/>
          <w:szCs w:val="22"/>
        </w:rPr>
        <w:t>disparu. La possibilité de contester de telles mesures est</w:t>
      </w:r>
      <w:r w:rsidRPr="004275E1">
        <w:rPr>
          <w:rFonts w:ascii="Times New Roman" w:hAnsi="Times New Roman" w:cs="Times New Roman"/>
          <w:sz w:val="22"/>
          <w:szCs w:val="22"/>
        </w:rPr>
        <w:t xml:space="preserve"> en effet </w:t>
      </w:r>
      <w:r w:rsidR="007C47DB" w:rsidRPr="004275E1">
        <w:rPr>
          <w:rFonts w:ascii="Times New Roman" w:hAnsi="Times New Roman" w:cs="Times New Roman"/>
          <w:sz w:val="22"/>
          <w:szCs w:val="22"/>
        </w:rPr>
        <w:t xml:space="preserve">limitée aux seules sanctions qui de par leur nature ou leur gravité </w:t>
      </w:r>
      <w:r w:rsidR="00FE581B">
        <w:rPr>
          <w:rFonts w:ascii="Times New Roman" w:hAnsi="Times New Roman" w:cs="Times New Roman"/>
          <w:sz w:val="22"/>
          <w:szCs w:val="22"/>
        </w:rPr>
        <w:t xml:space="preserve">soit </w:t>
      </w:r>
      <w:r w:rsidR="007C47DB" w:rsidRPr="004275E1">
        <w:rPr>
          <w:rFonts w:ascii="Times New Roman" w:hAnsi="Times New Roman" w:cs="Times New Roman"/>
          <w:sz w:val="22"/>
          <w:szCs w:val="22"/>
        </w:rPr>
        <w:t xml:space="preserve">portent atteinte aux droits et libertés soit affectent la situation juridique ou statutaire des intéressés. </w:t>
      </w:r>
      <w:r w:rsidRPr="004275E1">
        <w:rPr>
          <w:rFonts w:ascii="Times New Roman" w:hAnsi="Times New Roman" w:cs="Times New Roman"/>
          <w:sz w:val="22"/>
          <w:szCs w:val="22"/>
        </w:rPr>
        <w:t>Mais depuis 2007, le Conseil d’Etat invite les juges  administratif</w:t>
      </w:r>
      <w:r w:rsidR="00846D43">
        <w:rPr>
          <w:rFonts w:ascii="Times New Roman" w:hAnsi="Times New Roman" w:cs="Times New Roman"/>
          <w:sz w:val="22"/>
          <w:szCs w:val="22"/>
        </w:rPr>
        <w:t xml:space="preserve">s à retenir une conception large de leur office en </w:t>
      </w:r>
      <w:r w:rsidRPr="004275E1">
        <w:rPr>
          <w:rFonts w:ascii="Times New Roman" w:hAnsi="Times New Roman" w:cs="Times New Roman"/>
          <w:sz w:val="22"/>
          <w:szCs w:val="22"/>
        </w:rPr>
        <w:t xml:space="preserve">acceptant de contrôler </w:t>
      </w:r>
      <w:r w:rsidR="007C47DB" w:rsidRPr="004275E1">
        <w:rPr>
          <w:rFonts w:ascii="Times New Roman" w:hAnsi="Times New Roman" w:cs="Times New Roman"/>
          <w:bCs/>
          <w:iCs/>
          <w:sz w:val="22"/>
          <w:szCs w:val="22"/>
        </w:rPr>
        <w:t>la décision de changement d'affectation d'un détenu d'une maison centrale vers une maison d'arrêt (</w:t>
      </w:r>
      <w:r w:rsidR="00CF30AA" w:rsidRPr="004275E1">
        <w:rPr>
          <w:rFonts w:ascii="Times New Roman" w:hAnsi="Times New Roman" w:cs="Times New Roman"/>
          <w:bCs/>
          <w:iCs/>
          <w:sz w:val="22"/>
          <w:szCs w:val="22"/>
        </w:rPr>
        <w:t xml:space="preserve">CE, </w:t>
      </w:r>
      <w:proofErr w:type="spellStart"/>
      <w:r w:rsidR="00CF30AA" w:rsidRPr="004275E1">
        <w:rPr>
          <w:rFonts w:ascii="Times New Roman" w:hAnsi="Times New Roman" w:cs="Times New Roman"/>
          <w:bCs/>
          <w:iCs/>
          <w:sz w:val="22"/>
          <w:szCs w:val="22"/>
        </w:rPr>
        <w:t>A</w:t>
      </w:r>
      <w:r w:rsidR="007C47DB" w:rsidRPr="004275E1">
        <w:rPr>
          <w:rFonts w:ascii="Times New Roman" w:hAnsi="Times New Roman" w:cs="Times New Roman"/>
          <w:bCs/>
          <w:iCs/>
          <w:sz w:val="22"/>
          <w:szCs w:val="22"/>
        </w:rPr>
        <w:t>ss</w:t>
      </w:r>
      <w:proofErr w:type="spellEnd"/>
      <w:r w:rsidR="007C47DB" w:rsidRPr="004275E1">
        <w:rPr>
          <w:rFonts w:ascii="Times New Roman" w:hAnsi="Times New Roman" w:cs="Times New Roman"/>
          <w:bCs/>
          <w:iCs/>
          <w:sz w:val="22"/>
          <w:szCs w:val="22"/>
        </w:rPr>
        <w:t>., 14 déc</w:t>
      </w:r>
      <w:r w:rsidR="00CF30AA" w:rsidRPr="004275E1">
        <w:rPr>
          <w:rFonts w:ascii="Times New Roman" w:hAnsi="Times New Roman" w:cs="Times New Roman"/>
          <w:bCs/>
          <w:iCs/>
          <w:sz w:val="22"/>
          <w:szCs w:val="22"/>
        </w:rPr>
        <w:t xml:space="preserve">. 2007, </w:t>
      </w:r>
      <w:r w:rsidR="007C47DB" w:rsidRPr="004275E1">
        <w:rPr>
          <w:rFonts w:ascii="Times New Roman" w:hAnsi="Times New Roman" w:cs="Times New Roman"/>
          <w:bCs/>
          <w:iCs/>
          <w:sz w:val="22"/>
          <w:szCs w:val="22"/>
        </w:rPr>
        <w:t xml:space="preserve">Garde des Sceaux c/ </w:t>
      </w:r>
      <w:proofErr w:type="spellStart"/>
      <w:r w:rsidR="007C47DB" w:rsidRPr="004275E1">
        <w:rPr>
          <w:rFonts w:ascii="Times New Roman" w:hAnsi="Times New Roman" w:cs="Times New Roman"/>
          <w:bCs/>
          <w:iCs/>
          <w:sz w:val="22"/>
          <w:szCs w:val="22"/>
        </w:rPr>
        <w:t>Boussouar</w:t>
      </w:r>
      <w:proofErr w:type="spellEnd"/>
      <w:r w:rsidR="007C47DB" w:rsidRPr="004275E1">
        <w:rPr>
          <w:rFonts w:ascii="Times New Roman" w:hAnsi="Times New Roman" w:cs="Times New Roman"/>
          <w:bCs/>
          <w:iCs/>
          <w:sz w:val="22"/>
          <w:szCs w:val="22"/>
        </w:rPr>
        <w:t xml:space="preserve"> </w:t>
      </w:r>
      <w:r w:rsidRPr="004275E1">
        <w:rPr>
          <w:rFonts w:ascii="Times New Roman" w:hAnsi="Times New Roman" w:cs="Times New Roman"/>
          <w:bCs/>
          <w:iCs/>
          <w:sz w:val="22"/>
          <w:szCs w:val="22"/>
        </w:rPr>
        <w:t xml:space="preserve">,) la </w:t>
      </w:r>
      <w:r w:rsidR="007C47DB" w:rsidRPr="004275E1">
        <w:rPr>
          <w:rFonts w:ascii="Times New Roman" w:hAnsi="Times New Roman" w:cs="Times New Roman"/>
          <w:bCs/>
          <w:iCs/>
          <w:sz w:val="22"/>
          <w:szCs w:val="22"/>
        </w:rPr>
        <w:t>décision de déclassement d'emploi d’auxiliaire de cuisine (</w:t>
      </w:r>
      <w:r w:rsidR="00CF30AA" w:rsidRPr="004275E1">
        <w:rPr>
          <w:rFonts w:ascii="Times New Roman" w:hAnsi="Times New Roman" w:cs="Times New Roman"/>
          <w:bCs/>
          <w:iCs/>
          <w:sz w:val="22"/>
          <w:szCs w:val="22"/>
        </w:rPr>
        <w:t xml:space="preserve">CE, </w:t>
      </w:r>
      <w:proofErr w:type="spellStart"/>
      <w:r w:rsidR="00CF30AA" w:rsidRPr="004275E1">
        <w:rPr>
          <w:rFonts w:ascii="Times New Roman" w:hAnsi="Times New Roman" w:cs="Times New Roman"/>
          <w:bCs/>
          <w:iCs/>
          <w:sz w:val="22"/>
          <w:szCs w:val="22"/>
        </w:rPr>
        <w:t>Ass</w:t>
      </w:r>
      <w:proofErr w:type="spellEnd"/>
      <w:r w:rsidR="00CF30AA" w:rsidRPr="004275E1">
        <w:rPr>
          <w:rFonts w:ascii="Times New Roman" w:hAnsi="Times New Roman" w:cs="Times New Roman"/>
          <w:bCs/>
          <w:iCs/>
          <w:sz w:val="22"/>
          <w:szCs w:val="22"/>
        </w:rPr>
        <w:t>., 14 déc. 2007,</w:t>
      </w:r>
      <w:r w:rsidR="007C47DB" w:rsidRPr="004275E1">
        <w:rPr>
          <w:rFonts w:ascii="Times New Roman" w:hAnsi="Times New Roman" w:cs="Times New Roman"/>
          <w:bCs/>
          <w:iCs/>
          <w:sz w:val="22"/>
          <w:szCs w:val="22"/>
        </w:rPr>
        <w:t xml:space="preserve"> </w:t>
      </w:r>
      <w:proofErr w:type="spellStart"/>
      <w:r w:rsidR="007C47DB" w:rsidRPr="004275E1">
        <w:rPr>
          <w:rFonts w:ascii="Times New Roman" w:hAnsi="Times New Roman" w:cs="Times New Roman"/>
          <w:bCs/>
          <w:iCs/>
          <w:sz w:val="22"/>
          <w:szCs w:val="22"/>
        </w:rPr>
        <w:t>Planchenault</w:t>
      </w:r>
      <w:proofErr w:type="spellEnd"/>
      <w:r w:rsidR="00846D43">
        <w:rPr>
          <w:rFonts w:ascii="Times New Roman" w:hAnsi="Times New Roman" w:cs="Times New Roman"/>
          <w:bCs/>
          <w:iCs/>
          <w:sz w:val="22"/>
          <w:szCs w:val="22"/>
        </w:rPr>
        <w:t xml:space="preserve"> )</w:t>
      </w:r>
      <w:r w:rsidRPr="004275E1">
        <w:rPr>
          <w:rFonts w:ascii="Times New Roman" w:hAnsi="Times New Roman" w:cs="Times New Roman"/>
          <w:bCs/>
          <w:iCs/>
          <w:sz w:val="22"/>
          <w:szCs w:val="22"/>
        </w:rPr>
        <w:t xml:space="preserve"> ou encore </w:t>
      </w:r>
      <w:r w:rsidR="007C47DB" w:rsidRPr="004275E1">
        <w:rPr>
          <w:rFonts w:ascii="Times New Roman" w:hAnsi="Times New Roman" w:cs="Times New Roman"/>
          <w:bCs/>
          <w:iCs/>
          <w:sz w:val="22"/>
          <w:szCs w:val="22"/>
        </w:rPr>
        <w:t xml:space="preserve">des mesures de changements fréquents d'une maison d'arrêt à une autre (CE, </w:t>
      </w:r>
      <w:proofErr w:type="spellStart"/>
      <w:r w:rsidR="00CF30AA" w:rsidRPr="004275E1">
        <w:rPr>
          <w:rFonts w:ascii="Times New Roman" w:hAnsi="Times New Roman" w:cs="Times New Roman"/>
          <w:bCs/>
          <w:iCs/>
          <w:sz w:val="22"/>
          <w:szCs w:val="22"/>
        </w:rPr>
        <w:t>A</w:t>
      </w:r>
      <w:r w:rsidR="007C47DB" w:rsidRPr="004275E1">
        <w:rPr>
          <w:rFonts w:ascii="Times New Roman" w:hAnsi="Times New Roman" w:cs="Times New Roman"/>
          <w:bCs/>
          <w:iCs/>
          <w:sz w:val="22"/>
          <w:szCs w:val="22"/>
        </w:rPr>
        <w:t>ss</w:t>
      </w:r>
      <w:proofErr w:type="spellEnd"/>
      <w:r w:rsidR="007C47DB" w:rsidRPr="004275E1">
        <w:rPr>
          <w:rFonts w:ascii="Times New Roman" w:hAnsi="Times New Roman" w:cs="Times New Roman"/>
          <w:bCs/>
          <w:iCs/>
          <w:sz w:val="22"/>
          <w:szCs w:val="22"/>
        </w:rPr>
        <w:t xml:space="preserve">., 14 déc. 2007, </w:t>
      </w:r>
      <w:proofErr w:type="spellStart"/>
      <w:r w:rsidR="007C47DB" w:rsidRPr="004275E1">
        <w:rPr>
          <w:rFonts w:ascii="Times New Roman" w:hAnsi="Times New Roman" w:cs="Times New Roman"/>
          <w:bCs/>
          <w:iCs/>
          <w:sz w:val="22"/>
          <w:szCs w:val="22"/>
        </w:rPr>
        <w:t>Payet</w:t>
      </w:r>
      <w:proofErr w:type="spellEnd"/>
      <w:r w:rsidR="00CF30AA" w:rsidRPr="004275E1">
        <w:rPr>
          <w:rFonts w:ascii="Times New Roman" w:hAnsi="Times New Roman" w:cs="Times New Roman"/>
          <w:bCs/>
          <w:iCs/>
          <w:sz w:val="22"/>
          <w:szCs w:val="22"/>
        </w:rPr>
        <w:t>).</w:t>
      </w:r>
    </w:p>
    <w:p w:rsidR="00E95297" w:rsidRPr="004275E1" w:rsidRDefault="00E95297" w:rsidP="00EA7377">
      <w:pPr>
        <w:spacing w:after="120"/>
        <w:jc w:val="both"/>
        <w:rPr>
          <w:rFonts w:ascii="Times New Roman" w:hAnsi="Times New Roman" w:cs="Times New Roman"/>
          <w:sz w:val="22"/>
          <w:szCs w:val="22"/>
        </w:rPr>
      </w:pPr>
      <w:r w:rsidRPr="004275E1">
        <w:rPr>
          <w:rFonts w:ascii="Times New Roman" w:hAnsi="Times New Roman" w:cs="Times New Roman"/>
          <w:bCs/>
          <w:iCs/>
          <w:sz w:val="22"/>
          <w:szCs w:val="22"/>
        </w:rPr>
        <w:t xml:space="preserve">De la grille d’analyse </w:t>
      </w:r>
      <w:r w:rsidR="00CF30AA" w:rsidRPr="004275E1">
        <w:rPr>
          <w:rFonts w:ascii="Times New Roman" w:hAnsi="Times New Roman" w:cs="Times New Roman"/>
          <w:bCs/>
          <w:iCs/>
          <w:sz w:val="22"/>
          <w:szCs w:val="22"/>
        </w:rPr>
        <w:t>dessinée</w:t>
      </w:r>
      <w:r w:rsidR="00846D43">
        <w:rPr>
          <w:rFonts w:ascii="Times New Roman" w:hAnsi="Times New Roman" w:cs="Times New Roman"/>
          <w:bCs/>
          <w:iCs/>
          <w:sz w:val="22"/>
          <w:szCs w:val="22"/>
        </w:rPr>
        <w:t xml:space="preserve"> par </w:t>
      </w:r>
      <w:r w:rsidRPr="004275E1">
        <w:rPr>
          <w:rFonts w:ascii="Times New Roman" w:hAnsi="Times New Roman" w:cs="Times New Roman"/>
          <w:bCs/>
          <w:iCs/>
          <w:sz w:val="22"/>
          <w:szCs w:val="22"/>
        </w:rPr>
        <w:t>le Conseil d’Etat, on retiendra que la plupart des décision</w:t>
      </w:r>
      <w:r w:rsidR="00846D43">
        <w:rPr>
          <w:rFonts w:ascii="Times New Roman" w:hAnsi="Times New Roman" w:cs="Times New Roman"/>
          <w:bCs/>
          <w:iCs/>
          <w:sz w:val="22"/>
          <w:szCs w:val="22"/>
        </w:rPr>
        <w:t xml:space="preserve">s intéressant les détenus sont </w:t>
      </w:r>
      <w:r w:rsidRPr="004275E1">
        <w:rPr>
          <w:rFonts w:ascii="Times New Roman" w:hAnsi="Times New Roman" w:cs="Times New Roman"/>
          <w:bCs/>
          <w:iCs/>
          <w:sz w:val="22"/>
          <w:szCs w:val="22"/>
        </w:rPr>
        <w:t>désormais s</w:t>
      </w:r>
      <w:r w:rsidR="007C47DB" w:rsidRPr="004275E1">
        <w:rPr>
          <w:rFonts w:ascii="Times New Roman" w:hAnsi="Times New Roman" w:cs="Times New Roman"/>
          <w:sz w:val="22"/>
          <w:szCs w:val="22"/>
        </w:rPr>
        <w:t>usceptible</w:t>
      </w:r>
      <w:r w:rsidRPr="004275E1">
        <w:rPr>
          <w:rFonts w:ascii="Times New Roman" w:hAnsi="Times New Roman" w:cs="Times New Roman"/>
          <w:sz w:val="22"/>
          <w:szCs w:val="22"/>
        </w:rPr>
        <w:t xml:space="preserve">s d’être contestées et que l’ouverture du recours </w:t>
      </w:r>
      <w:r w:rsidR="007C47DB" w:rsidRPr="004275E1">
        <w:rPr>
          <w:rFonts w:ascii="Times New Roman" w:hAnsi="Times New Roman" w:cs="Times New Roman"/>
          <w:sz w:val="22"/>
          <w:szCs w:val="22"/>
        </w:rPr>
        <w:t xml:space="preserve">ne tient pas à l’objet ou même au </w:t>
      </w:r>
      <w:r w:rsidR="00CF30AA" w:rsidRPr="004275E1">
        <w:rPr>
          <w:rFonts w:ascii="Times New Roman" w:hAnsi="Times New Roman" w:cs="Times New Roman"/>
          <w:sz w:val="22"/>
          <w:szCs w:val="22"/>
        </w:rPr>
        <w:t xml:space="preserve">contenu de la mesure mais davantage </w:t>
      </w:r>
      <w:r w:rsidR="007C47DB" w:rsidRPr="004275E1">
        <w:rPr>
          <w:rFonts w:ascii="Times New Roman" w:hAnsi="Times New Roman" w:cs="Times New Roman"/>
          <w:sz w:val="22"/>
          <w:szCs w:val="22"/>
        </w:rPr>
        <w:t>aux effets de la décision sur la situation du requérant.</w:t>
      </w:r>
      <w:r w:rsidRPr="004275E1">
        <w:rPr>
          <w:rFonts w:ascii="Times New Roman" w:hAnsi="Times New Roman" w:cs="Times New Roman"/>
          <w:sz w:val="22"/>
          <w:szCs w:val="22"/>
        </w:rPr>
        <w:t xml:space="preserve"> Il</w:t>
      </w:r>
      <w:r w:rsidR="007C47DB" w:rsidRPr="004275E1">
        <w:rPr>
          <w:rFonts w:ascii="Times New Roman" w:hAnsi="Times New Roman" w:cs="Times New Roman"/>
          <w:sz w:val="22"/>
          <w:szCs w:val="22"/>
        </w:rPr>
        <w:t xml:space="preserve"> n’existe pas </w:t>
      </w:r>
      <w:r w:rsidR="00846D43">
        <w:rPr>
          <w:rFonts w:ascii="Times New Roman" w:hAnsi="Times New Roman" w:cs="Times New Roman"/>
          <w:sz w:val="22"/>
          <w:szCs w:val="22"/>
        </w:rPr>
        <w:t>a</w:t>
      </w:r>
      <w:r w:rsidR="00CF30AA" w:rsidRPr="004275E1">
        <w:rPr>
          <w:rFonts w:ascii="Times New Roman" w:hAnsi="Times New Roman" w:cs="Times New Roman"/>
          <w:sz w:val="22"/>
          <w:szCs w:val="22"/>
        </w:rPr>
        <w:t xml:space="preserve">insi </w:t>
      </w:r>
      <w:r w:rsidR="007C47DB" w:rsidRPr="004275E1">
        <w:rPr>
          <w:rFonts w:ascii="Times New Roman" w:hAnsi="Times New Roman" w:cs="Times New Roman"/>
          <w:sz w:val="22"/>
          <w:szCs w:val="22"/>
        </w:rPr>
        <w:t>de mesure d’ordre intérieur par nature. Le juge</w:t>
      </w:r>
      <w:r w:rsidR="00A00385" w:rsidRPr="004275E1">
        <w:rPr>
          <w:rFonts w:ascii="Times New Roman" w:hAnsi="Times New Roman" w:cs="Times New Roman"/>
          <w:sz w:val="22"/>
          <w:szCs w:val="22"/>
        </w:rPr>
        <w:t xml:space="preserve"> doit en conséquence </w:t>
      </w:r>
      <w:r w:rsidR="00CF30AA" w:rsidRPr="004275E1">
        <w:rPr>
          <w:rFonts w:ascii="Times New Roman" w:hAnsi="Times New Roman" w:cs="Times New Roman"/>
          <w:sz w:val="22"/>
          <w:szCs w:val="22"/>
        </w:rPr>
        <w:t xml:space="preserve">se livrer </w:t>
      </w:r>
      <w:r w:rsidR="007C47DB" w:rsidRPr="004275E1">
        <w:rPr>
          <w:rFonts w:ascii="Times New Roman" w:hAnsi="Times New Roman" w:cs="Times New Roman"/>
          <w:sz w:val="22"/>
          <w:szCs w:val="22"/>
        </w:rPr>
        <w:t xml:space="preserve">à une analyse au cas par cas qui peut être fonction du contexte de la situation réelle à laquelle est confrontée le requérant. </w:t>
      </w:r>
      <w:r w:rsidR="00846D43">
        <w:rPr>
          <w:rFonts w:ascii="Times New Roman" w:hAnsi="Times New Roman" w:cs="Times New Roman"/>
          <w:sz w:val="22"/>
          <w:szCs w:val="22"/>
        </w:rPr>
        <w:t xml:space="preserve"> A ce titre, </w:t>
      </w:r>
      <w:r w:rsidRPr="004275E1">
        <w:rPr>
          <w:rFonts w:ascii="Times New Roman" w:hAnsi="Times New Roman" w:cs="Times New Roman"/>
          <w:sz w:val="22"/>
          <w:szCs w:val="22"/>
        </w:rPr>
        <w:t>on peut considérer qu’Edmo</w:t>
      </w:r>
      <w:r w:rsidR="00CF30AA" w:rsidRPr="004275E1">
        <w:rPr>
          <w:rFonts w:ascii="Times New Roman" w:hAnsi="Times New Roman" w:cs="Times New Roman"/>
          <w:sz w:val="22"/>
          <w:szCs w:val="22"/>
        </w:rPr>
        <w:t xml:space="preserve">nd </w:t>
      </w:r>
      <w:proofErr w:type="spellStart"/>
      <w:r w:rsidR="00CF30AA" w:rsidRPr="004275E1">
        <w:rPr>
          <w:rFonts w:ascii="Times New Roman" w:hAnsi="Times New Roman" w:cs="Times New Roman"/>
          <w:sz w:val="22"/>
          <w:szCs w:val="22"/>
        </w:rPr>
        <w:t>Dantes</w:t>
      </w:r>
      <w:proofErr w:type="spellEnd"/>
      <w:r w:rsidR="00CF30AA" w:rsidRPr="004275E1">
        <w:rPr>
          <w:rFonts w:ascii="Times New Roman" w:hAnsi="Times New Roman" w:cs="Times New Roman"/>
          <w:sz w:val="22"/>
          <w:szCs w:val="22"/>
        </w:rPr>
        <w:t xml:space="preserve"> est tout à fait fondé</w:t>
      </w:r>
      <w:r w:rsidRPr="004275E1">
        <w:rPr>
          <w:rFonts w:ascii="Times New Roman" w:hAnsi="Times New Roman" w:cs="Times New Roman"/>
          <w:sz w:val="22"/>
          <w:szCs w:val="22"/>
        </w:rPr>
        <w:t xml:space="preserve"> à contester la punition qui lui a été infligé</w:t>
      </w:r>
      <w:r w:rsidR="00CF30AA" w:rsidRPr="004275E1">
        <w:rPr>
          <w:rFonts w:ascii="Times New Roman" w:hAnsi="Times New Roman" w:cs="Times New Roman"/>
          <w:sz w:val="22"/>
          <w:szCs w:val="22"/>
        </w:rPr>
        <w:t xml:space="preserve">e : </w:t>
      </w:r>
      <w:proofErr w:type="gramStart"/>
      <w:r w:rsidR="00CF30AA" w:rsidRPr="004275E1">
        <w:rPr>
          <w:rFonts w:ascii="Times New Roman" w:hAnsi="Times New Roman" w:cs="Times New Roman"/>
          <w:sz w:val="22"/>
          <w:szCs w:val="22"/>
        </w:rPr>
        <w:t xml:space="preserve">d’abord </w:t>
      </w:r>
      <w:r w:rsidRPr="004275E1">
        <w:rPr>
          <w:rFonts w:ascii="Times New Roman" w:hAnsi="Times New Roman" w:cs="Times New Roman"/>
          <w:sz w:val="22"/>
          <w:szCs w:val="22"/>
        </w:rPr>
        <w:t xml:space="preserve"> au</w:t>
      </w:r>
      <w:proofErr w:type="gramEnd"/>
      <w:r w:rsidRPr="004275E1">
        <w:rPr>
          <w:rFonts w:ascii="Times New Roman" w:hAnsi="Times New Roman" w:cs="Times New Roman"/>
          <w:sz w:val="22"/>
          <w:szCs w:val="22"/>
        </w:rPr>
        <w:t xml:space="preserve"> regard de sa durée ( 28 jours) qui correspond quasiment à la peine maximale</w:t>
      </w:r>
      <w:r w:rsidR="00A00385" w:rsidRPr="004275E1">
        <w:rPr>
          <w:rFonts w:ascii="Times New Roman" w:hAnsi="Times New Roman" w:cs="Times New Roman"/>
          <w:sz w:val="22"/>
          <w:szCs w:val="22"/>
        </w:rPr>
        <w:t xml:space="preserve"> </w:t>
      </w:r>
      <w:r w:rsidR="00846D43">
        <w:rPr>
          <w:rFonts w:ascii="Times New Roman" w:hAnsi="Times New Roman" w:cs="Times New Roman"/>
          <w:sz w:val="22"/>
          <w:szCs w:val="22"/>
        </w:rPr>
        <w:t xml:space="preserve">susceptible d’être prononcée </w:t>
      </w:r>
      <w:r w:rsidR="00A00385" w:rsidRPr="004275E1">
        <w:rPr>
          <w:rFonts w:ascii="Times New Roman" w:hAnsi="Times New Roman" w:cs="Times New Roman"/>
          <w:sz w:val="22"/>
          <w:szCs w:val="22"/>
        </w:rPr>
        <w:t>et qui</w:t>
      </w:r>
      <w:r w:rsidR="00846D43">
        <w:rPr>
          <w:rFonts w:ascii="Times New Roman" w:hAnsi="Times New Roman" w:cs="Times New Roman"/>
          <w:sz w:val="22"/>
          <w:szCs w:val="22"/>
        </w:rPr>
        <w:t xml:space="preserve"> à ce titre</w:t>
      </w:r>
      <w:r w:rsidR="00A00385" w:rsidRPr="004275E1">
        <w:rPr>
          <w:rFonts w:ascii="Times New Roman" w:hAnsi="Times New Roman" w:cs="Times New Roman"/>
          <w:sz w:val="22"/>
          <w:szCs w:val="22"/>
        </w:rPr>
        <w:t xml:space="preserve"> modifie profondément ses conditions de détention; </w:t>
      </w:r>
      <w:r w:rsidRPr="004275E1">
        <w:rPr>
          <w:rFonts w:ascii="Times New Roman" w:hAnsi="Times New Roman" w:cs="Times New Roman"/>
          <w:sz w:val="22"/>
          <w:szCs w:val="22"/>
        </w:rPr>
        <w:t>ensu</w:t>
      </w:r>
      <w:r w:rsidR="00A00385" w:rsidRPr="004275E1">
        <w:rPr>
          <w:rFonts w:ascii="Times New Roman" w:hAnsi="Times New Roman" w:cs="Times New Roman"/>
          <w:sz w:val="22"/>
          <w:szCs w:val="22"/>
        </w:rPr>
        <w:t xml:space="preserve">ite et surtout en raison </w:t>
      </w:r>
      <w:r w:rsidRPr="004275E1">
        <w:rPr>
          <w:rFonts w:ascii="Times New Roman" w:hAnsi="Times New Roman" w:cs="Times New Roman"/>
          <w:sz w:val="22"/>
          <w:szCs w:val="22"/>
        </w:rPr>
        <w:t>des effets de cette  décisio</w:t>
      </w:r>
      <w:r w:rsidR="00A00385" w:rsidRPr="004275E1">
        <w:rPr>
          <w:rFonts w:ascii="Times New Roman" w:hAnsi="Times New Roman" w:cs="Times New Roman"/>
          <w:sz w:val="22"/>
          <w:szCs w:val="22"/>
        </w:rPr>
        <w:t>n sur sa situation personnelle d</w:t>
      </w:r>
      <w:r w:rsidR="00846D43">
        <w:rPr>
          <w:rFonts w:ascii="Times New Roman" w:hAnsi="Times New Roman" w:cs="Times New Roman"/>
          <w:sz w:val="22"/>
          <w:szCs w:val="22"/>
        </w:rPr>
        <w:t>ès lors  que figurant à son</w:t>
      </w:r>
      <w:r w:rsidRPr="004275E1">
        <w:rPr>
          <w:rFonts w:ascii="Times New Roman" w:hAnsi="Times New Roman" w:cs="Times New Roman"/>
          <w:sz w:val="22"/>
          <w:szCs w:val="22"/>
        </w:rPr>
        <w:t xml:space="preserve"> dossier elle fait obstacle à sa libération de prison à la date prévue.  S’agissant du refus de transfert vers un autre établissement afin de se rapprocher de sa famille, la réponse est davant</w:t>
      </w:r>
      <w:r w:rsidR="00FE581B">
        <w:rPr>
          <w:rFonts w:ascii="Times New Roman" w:hAnsi="Times New Roman" w:cs="Times New Roman"/>
          <w:sz w:val="22"/>
          <w:szCs w:val="22"/>
        </w:rPr>
        <w:t>age sujette à discussion et sera</w:t>
      </w:r>
      <w:r w:rsidRPr="004275E1">
        <w:rPr>
          <w:rFonts w:ascii="Times New Roman" w:hAnsi="Times New Roman" w:cs="Times New Roman"/>
          <w:sz w:val="22"/>
          <w:szCs w:val="22"/>
        </w:rPr>
        <w:t xml:space="preserve"> fonction de la situation personnelle et familiale d’Edmond Dantès. Faute d’éléments plus précis</w:t>
      </w:r>
      <w:r w:rsidR="00FE581B">
        <w:rPr>
          <w:rFonts w:ascii="Times New Roman" w:hAnsi="Times New Roman" w:cs="Times New Roman"/>
          <w:sz w:val="22"/>
          <w:szCs w:val="22"/>
        </w:rPr>
        <w:t xml:space="preserve"> sur sa situation familiale</w:t>
      </w:r>
      <w:r w:rsidRPr="004275E1">
        <w:rPr>
          <w:rFonts w:ascii="Times New Roman" w:hAnsi="Times New Roman" w:cs="Times New Roman"/>
          <w:sz w:val="22"/>
          <w:szCs w:val="22"/>
        </w:rPr>
        <w:t>, o</w:t>
      </w:r>
      <w:r w:rsidR="00A00385" w:rsidRPr="004275E1">
        <w:rPr>
          <w:rFonts w:ascii="Times New Roman" w:hAnsi="Times New Roman" w:cs="Times New Roman"/>
          <w:sz w:val="22"/>
          <w:szCs w:val="22"/>
        </w:rPr>
        <w:t xml:space="preserve">n peut considérer que la mesure n’a pas d’effet </w:t>
      </w:r>
      <w:r w:rsidRPr="004275E1">
        <w:rPr>
          <w:rFonts w:ascii="Times New Roman" w:hAnsi="Times New Roman" w:cs="Times New Roman"/>
          <w:sz w:val="22"/>
          <w:szCs w:val="22"/>
        </w:rPr>
        <w:t>sur sa situation juridique ou statu</w:t>
      </w:r>
      <w:r w:rsidR="002869DF" w:rsidRPr="004275E1">
        <w:rPr>
          <w:rFonts w:ascii="Times New Roman" w:hAnsi="Times New Roman" w:cs="Times New Roman"/>
          <w:sz w:val="22"/>
          <w:szCs w:val="22"/>
        </w:rPr>
        <w:t>tair</w:t>
      </w:r>
      <w:r w:rsidRPr="004275E1">
        <w:rPr>
          <w:rFonts w:ascii="Times New Roman" w:hAnsi="Times New Roman" w:cs="Times New Roman"/>
          <w:sz w:val="22"/>
          <w:szCs w:val="22"/>
        </w:rPr>
        <w:t xml:space="preserve">e </w:t>
      </w:r>
      <w:r w:rsidR="002869DF" w:rsidRPr="004275E1">
        <w:rPr>
          <w:rFonts w:ascii="Times New Roman" w:hAnsi="Times New Roman" w:cs="Times New Roman"/>
          <w:sz w:val="22"/>
          <w:szCs w:val="22"/>
        </w:rPr>
        <w:t xml:space="preserve">à la différence des arrêts </w:t>
      </w:r>
      <w:proofErr w:type="spellStart"/>
      <w:r w:rsidR="002869DF" w:rsidRPr="004275E1">
        <w:rPr>
          <w:rFonts w:ascii="Times New Roman" w:hAnsi="Times New Roman" w:cs="Times New Roman"/>
          <w:sz w:val="22"/>
          <w:szCs w:val="22"/>
        </w:rPr>
        <w:t>Boussouar</w:t>
      </w:r>
      <w:proofErr w:type="spellEnd"/>
      <w:r w:rsidR="002869DF" w:rsidRPr="004275E1">
        <w:rPr>
          <w:rFonts w:ascii="Times New Roman" w:hAnsi="Times New Roman" w:cs="Times New Roman"/>
          <w:sz w:val="22"/>
          <w:szCs w:val="22"/>
        </w:rPr>
        <w:t xml:space="preserve"> et </w:t>
      </w:r>
      <w:proofErr w:type="spellStart"/>
      <w:r w:rsidR="002869DF" w:rsidRPr="004275E1">
        <w:rPr>
          <w:rFonts w:ascii="Times New Roman" w:hAnsi="Times New Roman" w:cs="Times New Roman"/>
          <w:sz w:val="22"/>
          <w:szCs w:val="22"/>
        </w:rPr>
        <w:t>Payet</w:t>
      </w:r>
      <w:proofErr w:type="spellEnd"/>
      <w:r w:rsidR="002869DF" w:rsidRPr="004275E1">
        <w:rPr>
          <w:rFonts w:ascii="Times New Roman" w:hAnsi="Times New Roman" w:cs="Times New Roman"/>
          <w:sz w:val="22"/>
          <w:szCs w:val="22"/>
        </w:rPr>
        <w:t xml:space="preserve"> où étaient également en causse un changement d’affectation de détenu</w:t>
      </w:r>
      <w:r w:rsidR="00A00385" w:rsidRPr="004275E1">
        <w:rPr>
          <w:rFonts w:ascii="Times New Roman" w:hAnsi="Times New Roman" w:cs="Times New Roman"/>
          <w:sz w:val="22"/>
          <w:szCs w:val="22"/>
        </w:rPr>
        <w:t xml:space="preserve">s. En l’espèce, </w:t>
      </w:r>
      <w:r w:rsidR="002869DF" w:rsidRPr="004275E1">
        <w:rPr>
          <w:rFonts w:ascii="Times New Roman" w:hAnsi="Times New Roman" w:cs="Times New Roman"/>
          <w:sz w:val="22"/>
          <w:szCs w:val="22"/>
        </w:rPr>
        <w:t xml:space="preserve">le </w:t>
      </w:r>
      <w:r w:rsidR="00A00385" w:rsidRPr="004275E1">
        <w:rPr>
          <w:rFonts w:ascii="Times New Roman" w:hAnsi="Times New Roman" w:cs="Times New Roman"/>
          <w:sz w:val="22"/>
          <w:szCs w:val="22"/>
        </w:rPr>
        <w:t xml:space="preserve">juge </w:t>
      </w:r>
      <w:r w:rsidR="002869DF" w:rsidRPr="004275E1">
        <w:rPr>
          <w:rFonts w:ascii="Times New Roman" w:hAnsi="Times New Roman" w:cs="Times New Roman"/>
          <w:sz w:val="22"/>
          <w:szCs w:val="22"/>
        </w:rPr>
        <w:t>pourra</w:t>
      </w:r>
      <w:r w:rsidR="00FE581B">
        <w:rPr>
          <w:rFonts w:ascii="Times New Roman" w:hAnsi="Times New Roman" w:cs="Times New Roman"/>
          <w:sz w:val="22"/>
          <w:szCs w:val="22"/>
        </w:rPr>
        <w:t>it</w:t>
      </w:r>
      <w:r w:rsidRPr="004275E1">
        <w:rPr>
          <w:rFonts w:ascii="Times New Roman" w:hAnsi="Times New Roman" w:cs="Times New Roman"/>
          <w:sz w:val="22"/>
          <w:szCs w:val="22"/>
        </w:rPr>
        <w:t xml:space="preserve"> </w:t>
      </w:r>
      <w:r w:rsidR="00A00385" w:rsidRPr="004275E1">
        <w:rPr>
          <w:rFonts w:ascii="Times New Roman" w:hAnsi="Times New Roman" w:cs="Times New Roman"/>
          <w:sz w:val="22"/>
          <w:szCs w:val="22"/>
        </w:rPr>
        <w:t>être amené</w:t>
      </w:r>
      <w:r w:rsidR="00846D43">
        <w:rPr>
          <w:rFonts w:ascii="Times New Roman" w:hAnsi="Times New Roman" w:cs="Times New Roman"/>
          <w:sz w:val="22"/>
          <w:szCs w:val="22"/>
        </w:rPr>
        <w:t xml:space="preserve"> sur ce point</w:t>
      </w:r>
      <w:r w:rsidR="00A00385" w:rsidRPr="004275E1">
        <w:rPr>
          <w:rFonts w:ascii="Times New Roman" w:hAnsi="Times New Roman" w:cs="Times New Roman"/>
          <w:sz w:val="22"/>
          <w:szCs w:val="22"/>
        </w:rPr>
        <w:t xml:space="preserve"> à écarter le recours.</w:t>
      </w:r>
    </w:p>
    <w:p w:rsidR="00E95297" w:rsidRPr="004275E1" w:rsidRDefault="00E95297" w:rsidP="00EA7377">
      <w:pPr>
        <w:spacing w:after="120"/>
        <w:jc w:val="both"/>
        <w:rPr>
          <w:rFonts w:ascii="Times New Roman" w:hAnsi="Times New Roman" w:cs="Times New Roman"/>
          <w:sz w:val="22"/>
          <w:szCs w:val="22"/>
        </w:rPr>
      </w:pPr>
    </w:p>
    <w:p w:rsidR="0079002B" w:rsidRPr="004275E1" w:rsidRDefault="007667D0"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2. L’</w:t>
      </w:r>
      <w:r w:rsidR="00595C39" w:rsidRPr="004275E1">
        <w:rPr>
          <w:rFonts w:ascii="Times New Roman" w:hAnsi="Times New Roman" w:cs="Times New Roman"/>
          <w:i/>
          <w:sz w:val="22"/>
          <w:szCs w:val="22"/>
        </w:rPr>
        <w:t>OFP</w:t>
      </w:r>
      <w:r w:rsidRPr="004275E1">
        <w:rPr>
          <w:rFonts w:ascii="Times New Roman" w:hAnsi="Times New Roman" w:cs="Times New Roman"/>
          <w:i/>
          <w:sz w:val="22"/>
          <w:szCs w:val="22"/>
        </w:rPr>
        <w:t xml:space="preserve"> fait valoir à l’appui de sa contestation que la commission de discipline prévue par le Code de procédure pénale ne s’est pas réunie dans des conditions régulières. </w:t>
      </w:r>
    </w:p>
    <w:p w:rsidR="007667D0" w:rsidRPr="004275E1" w:rsidRDefault="00564ECE"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En particulier, le second assesseur, dont la loi exige qu’il s’agisse d’une personnalité extérieure à l’administration pénitentiaire, n’était pas présent.</w:t>
      </w:r>
    </w:p>
    <w:p w:rsidR="007667D0" w:rsidRPr="004275E1" w:rsidRDefault="0092602A"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Saisi</w:t>
      </w:r>
      <w:r w:rsidR="00564ECE" w:rsidRPr="004275E1">
        <w:rPr>
          <w:rFonts w:ascii="Times New Roman" w:hAnsi="Times New Roman" w:cs="Times New Roman"/>
          <w:i/>
          <w:sz w:val="22"/>
          <w:szCs w:val="22"/>
        </w:rPr>
        <w:t xml:space="preserve"> de cette difficulté, </w:t>
      </w:r>
      <w:r w:rsidRPr="004275E1">
        <w:rPr>
          <w:rFonts w:ascii="Times New Roman" w:hAnsi="Times New Roman" w:cs="Times New Roman"/>
          <w:i/>
          <w:sz w:val="22"/>
          <w:szCs w:val="22"/>
        </w:rPr>
        <w:t xml:space="preserve">M. de </w:t>
      </w:r>
      <w:proofErr w:type="spellStart"/>
      <w:r w:rsidRPr="004275E1">
        <w:rPr>
          <w:rFonts w:ascii="Times New Roman" w:hAnsi="Times New Roman" w:cs="Times New Roman"/>
          <w:i/>
          <w:sz w:val="22"/>
          <w:szCs w:val="22"/>
        </w:rPr>
        <w:t>Morcef</w:t>
      </w:r>
      <w:proofErr w:type="spellEnd"/>
      <w:r w:rsidRPr="004275E1">
        <w:rPr>
          <w:rFonts w:ascii="Times New Roman" w:hAnsi="Times New Roman" w:cs="Times New Roman"/>
          <w:i/>
          <w:sz w:val="22"/>
          <w:szCs w:val="22"/>
        </w:rPr>
        <w:t xml:space="preserve">, </w:t>
      </w:r>
      <w:r w:rsidR="00564ECE" w:rsidRPr="004275E1">
        <w:rPr>
          <w:rFonts w:ascii="Times New Roman" w:hAnsi="Times New Roman" w:cs="Times New Roman"/>
          <w:i/>
          <w:sz w:val="22"/>
          <w:szCs w:val="22"/>
        </w:rPr>
        <w:t>le directeur régional des services pénitentiaires</w:t>
      </w:r>
      <w:r w:rsidRPr="004275E1">
        <w:rPr>
          <w:rFonts w:ascii="Times New Roman" w:hAnsi="Times New Roman" w:cs="Times New Roman"/>
          <w:i/>
          <w:sz w:val="22"/>
          <w:szCs w:val="22"/>
        </w:rPr>
        <w:t>,</w:t>
      </w:r>
      <w:r w:rsidR="00564ECE" w:rsidRPr="004275E1">
        <w:rPr>
          <w:rFonts w:ascii="Times New Roman" w:hAnsi="Times New Roman" w:cs="Times New Roman"/>
          <w:i/>
          <w:sz w:val="22"/>
          <w:szCs w:val="22"/>
        </w:rPr>
        <w:t xml:space="preserve"> a rejeté le recours hiérarchique présenté par Edmond Dantès</w:t>
      </w:r>
      <w:r w:rsidRPr="004275E1">
        <w:rPr>
          <w:rFonts w:ascii="Times New Roman" w:hAnsi="Times New Roman" w:cs="Times New Roman"/>
          <w:i/>
          <w:sz w:val="22"/>
          <w:szCs w:val="22"/>
        </w:rPr>
        <w:t xml:space="preserve"> ; </w:t>
      </w:r>
      <w:r w:rsidR="00564ECE" w:rsidRPr="004275E1">
        <w:rPr>
          <w:rFonts w:ascii="Times New Roman" w:hAnsi="Times New Roman" w:cs="Times New Roman"/>
          <w:i/>
          <w:sz w:val="22"/>
          <w:szCs w:val="22"/>
        </w:rPr>
        <w:t>arguant</w:t>
      </w:r>
      <w:r w:rsidR="0079002B" w:rsidRPr="004275E1">
        <w:rPr>
          <w:rFonts w:ascii="Times New Roman" w:hAnsi="Times New Roman" w:cs="Times New Roman"/>
          <w:i/>
          <w:sz w:val="22"/>
          <w:szCs w:val="22"/>
        </w:rPr>
        <w:t> :</w:t>
      </w:r>
    </w:p>
    <w:p w:rsidR="00564ECE" w:rsidRPr="004275E1" w:rsidRDefault="0092602A" w:rsidP="00EA7377">
      <w:pPr>
        <w:pStyle w:val="Paragraphedeliste"/>
        <w:numPr>
          <w:ilvl w:val="0"/>
          <w:numId w:val="1"/>
        </w:numPr>
        <w:spacing w:after="120"/>
        <w:jc w:val="both"/>
        <w:rPr>
          <w:rFonts w:ascii="Times New Roman" w:hAnsi="Times New Roman" w:cs="Times New Roman"/>
          <w:i/>
          <w:sz w:val="22"/>
          <w:szCs w:val="22"/>
        </w:rPr>
      </w:pPr>
      <w:proofErr w:type="gramStart"/>
      <w:r w:rsidRPr="004275E1">
        <w:rPr>
          <w:rFonts w:ascii="Times New Roman" w:hAnsi="Times New Roman" w:cs="Times New Roman"/>
          <w:i/>
          <w:sz w:val="22"/>
          <w:szCs w:val="22"/>
        </w:rPr>
        <w:lastRenderedPageBreak/>
        <w:t>d</w:t>
      </w:r>
      <w:r w:rsidR="00564ECE" w:rsidRPr="004275E1">
        <w:rPr>
          <w:rFonts w:ascii="Times New Roman" w:hAnsi="Times New Roman" w:cs="Times New Roman"/>
          <w:i/>
          <w:sz w:val="22"/>
          <w:szCs w:val="22"/>
        </w:rPr>
        <w:t>’une</w:t>
      </w:r>
      <w:proofErr w:type="gramEnd"/>
      <w:r w:rsidR="00564ECE" w:rsidRPr="004275E1">
        <w:rPr>
          <w:rFonts w:ascii="Times New Roman" w:hAnsi="Times New Roman" w:cs="Times New Roman"/>
          <w:i/>
          <w:sz w:val="22"/>
          <w:szCs w:val="22"/>
        </w:rPr>
        <w:t xml:space="preserve"> part, que l’assesseur extérieur ne dispose  que d’une voix consultative</w:t>
      </w:r>
      <w:r w:rsidR="0079002B" w:rsidRPr="004275E1">
        <w:rPr>
          <w:rFonts w:ascii="Times New Roman" w:hAnsi="Times New Roman" w:cs="Times New Roman"/>
          <w:i/>
          <w:sz w:val="22"/>
          <w:szCs w:val="22"/>
        </w:rPr>
        <w:t>,</w:t>
      </w:r>
      <w:r w:rsidR="00564ECE" w:rsidRPr="004275E1">
        <w:rPr>
          <w:rFonts w:ascii="Times New Roman" w:hAnsi="Times New Roman" w:cs="Times New Roman"/>
          <w:i/>
          <w:sz w:val="22"/>
          <w:szCs w:val="22"/>
        </w:rPr>
        <w:t xml:space="preserve"> qu’en conséquence sa participation obligatoire n’est pas de nature à entraîner l’annulation  de la sanction rendue en son absence.</w:t>
      </w:r>
    </w:p>
    <w:p w:rsidR="00564ECE" w:rsidRPr="004275E1" w:rsidRDefault="0092602A" w:rsidP="00EA7377">
      <w:pPr>
        <w:pStyle w:val="Paragraphedeliste"/>
        <w:numPr>
          <w:ilvl w:val="0"/>
          <w:numId w:val="1"/>
        </w:numPr>
        <w:spacing w:after="120"/>
        <w:jc w:val="both"/>
        <w:rPr>
          <w:rFonts w:ascii="Times New Roman" w:hAnsi="Times New Roman" w:cs="Times New Roman"/>
          <w:i/>
          <w:sz w:val="22"/>
          <w:szCs w:val="22"/>
        </w:rPr>
      </w:pPr>
      <w:proofErr w:type="gramStart"/>
      <w:r w:rsidRPr="004275E1">
        <w:rPr>
          <w:rFonts w:ascii="Times New Roman" w:hAnsi="Times New Roman" w:cs="Times New Roman"/>
          <w:i/>
          <w:sz w:val="22"/>
          <w:szCs w:val="22"/>
        </w:rPr>
        <w:t>d</w:t>
      </w:r>
      <w:r w:rsidR="00564ECE" w:rsidRPr="004275E1">
        <w:rPr>
          <w:rFonts w:ascii="Times New Roman" w:hAnsi="Times New Roman" w:cs="Times New Roman"/>
          <w:i/>
          <w:sz w:val="22"/>
          <w:szCs w:val="22"/>
        </w:rPr>
        <w:t>’autre</w:t>
      </w:r>
      <w:proofErr w:type="gramEnd"/>
      <w:r w:rsidR="00564ECE" w:rsidRPr="004275E1">
        <w:rPr>
          <w:rFonts w:ascii="Times New Roman" w:hAnsi="Times New Roman" w:cs="Times New Roman"/>
          <w:i/>
          <w:sz w:val="22"/>
          <w:szCs w:val="22"/>
        </w:rPr>
        <w:t xml:space="preserve"> part, que l’assesseur extérieur a été convoqué mais qu’il ne s’est pas présenté le jour du conseil de discipline.</w:t>
      </w:r>
    </w:p>
    <w:p w:rsidR="00564ECE" w:rsidRPr="004275E1" w:rsidRDefault="00564ECE"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 xml:space="preserve">Que pensez-vous de la pertinence de ses arguments ? </w:t>
      </w:r>
      <w:r w:rsidR="00C957C2" w:rsidRPr="004275E1">
        <w:rPr>
          <w:rFonts w:ascii="Times New Roman" w:hAnsi="Times New Roman" w:cs="Times New Roman"/>
          <w:i/>
          <w:sz w:val="22"/>
          <w:szCs w:val="22"/>
        </w:rPr>
        <w:t xml:space="preserve"> (6</w:t>
      </w:r>
      <w:r w:rsidR="00804861" w:rsidRPr="004275E1">
        <w:rPr>
          <w:rFonts w:ascii="Times New Roman" w:hAnsi="Times New Roman" w:cs="Times New Roman"/>
          <w:i/>
          <w:sz w:val="22"/>
          <w:szCs w:val="22"/>
        </w:rPr>
        <w:t xml:space="preserve"> points)</w:t>
      </w:r>
    </w:p>
    <w:p w:rsidR="00A00385" w:rsidRPr="004275E1" w:rsidRDefault="00A00385" w:rsidP="00EA7377">
      <w:pPr>
        <w:spacing w:after="120"/>
        <w:jc w:val="both"/>
        <w:rPr>
          <w:rFonts w:ascii="Times New Roman" w:hAnsi="Times New Roman" w:cs="Times New Roman"/>
          <w:sz w:val="22"/>
          <w:szCs w:val="22"/>
        </w:rPr>
      </w:pPr>
    </w:p>
    <w:p w:rsidR="00595C39" w:rsidRPr="004275E1" w:rsidRDefault="00846D43" w:rsidP="00EA7377">
      <w:pPr>
        <w:spacing w:after="120"/>
        <w:jc w:val="both"/>
        <w:rPr>
          <w:rFonts w:ascii="Times New Roman" w:hAnsi="Times New Roman" w:cs="Times New Roman"/>
          <w:sz w:val="22"/>
          <w:szCs w:val="22"/>
        </w:rPr>
      </w:pPr>
      <w:r>
        <w:rPr>
          <w:rFonts w:ascii="Times New Roman" w:hAnsi="Times New Roman" w:cs="Times New Roman"/>
          <w:sz w:val="22"/>
          <w:szCs w:val="22"/>
        </w:rPr>
        <w:t xml:space="preserve">Réponse :  </w:t>
      </w:r>
      <w:r w:rsidR="002869DF" w:rsidRPr="004275E1">
        <w:rPr>
          <w:rFonts w:ascii="Times New Roman" w:hAnsi="Times New Roman" w:cs="Times New Roman"/>
          <w:sz w:val="22"/>
          <w:szCs w:val="22"/>
        </w:rPr>
        <w:t>Le directeur régional appuie son raisonn</w:t>
      </w:r>
      <w:r w:rsidR="00A00385" w:rsidRPr="004275E1">
        <w:rPr>
          <w:rFonts w:ascii="Times New Roman" w:hAnsi="Times New Roman" w:cs="Times New Roman"/>
          <w:sz w:val="22"/>
          <w:szCs w:val="22"/>
        </w:rPr>
        <w:t>ement sur la jurisprudence du Conseil d’Etat établie</w:t>
      </w:r>
      <w:r w:rsidR="002869DF" w:rsidRPr="004275E1">
        <w:rPr>
          <w:rFonts w:ascii="Times New Roman" w:hAnsi="Times New Roman" w:cs="Times New Roman"/>
          <w:sz w:val="22"/>
          <w:szCs w:val="22"/>
        </w:rPr>
        <w:t xml:space="preserve"> à l’égard des vices de procédure</w:t>
      </w:r>
      <w:r w:rsidR="00A00385" w:rsidRPr="004275E1">
        <w:rPr>
          <w:rFonts w:ascii="Times New Roman" w:hAnsi="Times New Roman" w:cs="Times New Roman"/>
          <w:sz w:val="22"/>
          <w:szCs w:val="22"/>
        </w:rPr>
        <w:t xml:space="preserve"> (CE, </w:t>
      </w:r>
      <w:proofErr w:type="spellStart"/>
      <w:r w:rsidR="00A00385" w:rsidRPr="004275E1">
        <w:rPr>
          <w:rFonts w:ascii="Times New Roman" w:hAnsi="Times New Roman" w:cs="Times New Roman"/>
          <w:sz w:val="22"/>
          <w:szCs w:val="22"/>
        </w:rPr>
        <w:t>Ass</w:t>
      </w:r>
      <w:proofErr w:type="spellEnd"/>
      <w:r w:rsidR="00A00385" w:rsidRPr="004275E1">
        <w:rPr>
          <w:rFonts w:ascii="Times New Roman" w:hAnsi="Times New Roman" w:cs="Times New Roman"/>
          <w:sz w:val="22"/>
          <w:szCs w:val="22"/>
        </w:rPr>
        <w:t xml:space="preserve">. 23 décembre2011 </w:t>
      </w:r>
      <w:proofErr w:type="spellStart"/>
      <w:r w:rsidR="00A00385" w:rsidRPr="004275E1">
        <w:rPr>
          <w:rFonts w:ascii="Times New Roman" w:hAnsi="Times New Roman" w:cs="Times New Roman"/>
          <w:sz w:val="22"/>
          <w:szCs w:val="22"/>
        </w:rPr>
        <w:t>Danthony</w:t>
      </w:r>
      <w:proofErr w:type="spellEnd"/>
      <w:r w:rsidR="00A00385" w:rsidRPr="004275E1">
        <w:rPr>
          <w:rFonts w:ascii="Times New Roman" w:hAnsi="Times New Roman" w:cs="Times New Roman"/>
          <w:sz w:val="22"/>
          <w:szCs w:val="22"/>
        </w:rPr>
        <w:t>)</w:t>
      </w:r>
      <w:r w:rsidR="002869DF" w:rsidRPr="004275E1">
        <w:rPr>
          <w:rFonts w:ascii="Times New Roman" w:hAnsi="Times New Roman" w:cs="Times New Roman"/>
          <w:sz w:val="22"/>
          <w:szCs w:val="22"/>
        </w:rPr>
        <w:t>. En matière de procédure, le contrôle du</w:t>
      </w:r>
      <w:r w:rsidR="00A00385" w:rsidRPr="004275E1">
        <w:rPr>
          <w:rFonts w:ascii="Times New Roman" w:hAnsi="Times New Roman" w:cs="Times New Roman"/>
          <w:sz w:val="22"/>
          <w:szCs w:val="22"/>
        </w:rPr>
        <w:t xml:space="preserve"> juge administratif se veut le</w:t>
      </w:r>
      <w:r w:rsidR="002869DF" w:rsidRPr="004275E1">
        <w:rPr>
          <w:rFonts w:ascii="Times New Roman" w:hAnsi="Times New Roman" w:cs="Times New Roman"/>
          <w:sz w:val="22"/>
          <w:szCs w:val="22"/>
        </w:rPr>
        <w:t xml:space="preserve"> plus réaliste possible afin de ne pas prononc</w:t>
      </w:r>
      <w:r w:rsidR="00A113B5" w:rsidRPr="004275E1">
        <w:rPr>
          <w:rFonts w:ascii="Times New Roman" w:hAnsi="Times New Roman" w:cs="Times New Roman"/>
          <w:sz w:val="22"/>
          <w:szCs w:val="22"/>
        </w:rPr>
        <w:t xml:space="preserve">er des annulations inutiles ou </w:t>
      </w:r>
      <w:r w:rsidR="002869DF" w:rsidRPr="004275E1">
        <w:rPr>
          <w:rFonts w:ascii="Times New Roman" w:hAnsi="Times New Roman" w:cs="Times New Roman"/>
          <w:sz w:val="22"/>
          <w:szCs w:val="22"/>
        </w:rPr>
        <w:t>de gêner l’administration à la soumet</w:t>
      </w:r>
      <w:r w:rsidR="00FE581B">
        <w:rPr>
          <w:rFonts w:ascii="Times New Roman" w:hAnsi="Times New Roman" w:cs="Times New Roman"/>
          <w:sz w:val="22"/>
          <w:szCs w:val="22"/>
        </w:rPr>
        <w:t>tant à un formalisme tatillon</w:t>
      </w:r>
      <w:r w:rsidR="002869DF" w:rsidRPr="004275E1">
        <w:rPr>
          <w:rFonts w:ascii="Times New Roman" w:hAnsi="Times New Roman" w:cs="Times New Roman"/>
          <w:sz w:val="22"/>
          <w:szCs w:val="22"/>
        </w:rPr>
        <w:t>. Ainsi toute irrégularité commise n’entrainera pas nécessaireme</w:t>
      </w:r>
      <w:r>
        <w:rPr>
          <w:rFonts w:ascii="Times New Roman" w:hAnsi="Times New Roman" w:cs="Times New Roman"/>
          <w:sz w:val="22"/>
          <w:szCs w:val="22"/>
        </w:rPr>
        <w:t>nt l’annulat</w:t>
      </w:r>
      <w:r w:rsidR="00E501DF">
        <w:rPr>
          <w:rFonts w:ascii="Times New Roman" w:hAnsi="Times New Roman" w:cs="Times New Roman"/>
          <w:sz w:val="22"/>
          <w:szCs w:val="22"/>
        </w:rPr>
        <w:t>ion de la décision dès lors que</w:t>
      </w:r>
      <w:r>
        <w:rPr>
          <w:rFonts w:ascii="Times New Roman" w:hAnsi="Times New Roman" w:cs="Times New Roman"/>
          <w:sz w:val="22"/>
          <w:szCs w:val="22"/>
        </w:rPr>
        <w:t xml:space="preserve"> l’administration pou</w:t>
      </w:r>
      <w:r w:rsidR="00E501DF">
        <w:rPr>
          <w:rFonts w:ascii="Times New Roman" w:hAnsi="Times New Roman" w:cs="Times New Roman"/>
          <w:sz w:val="22"/>
          <w:szCs w:val="22"/>
        </w:rPr>
        <w:t>rrait être amenée par la suite à reprendre un acte au contenu identique</w:t>
      </w:r>
      <w:r>
        <w:rPr>
          <w:rFonts w:ascii="Times New Roman" w:hAnsi="Times New Roman" w:cs="Times New Roman"/>
          <w:sz w:val="22"/>
          <w:szCs w:val="22"/>
        </w:rPr>
        <w:t>.</w:t>
      </w:r>
    </w:p>
    <w:p w:rsidR="000C0CA1" w:rsidRPr="004275E1" w:rsidRDefault="002869DF" w:rsidP="00EA7377">
      <w:pPr>
        <w:widowControl w:val="0"/>
        <w:autoSpaceDE w:val="0"/>
        <w:autoSpaceDN w:val="0"/>
        <w:adjustRightInd w:val="0"/>
        <w:spacing w:after="120"/>
        <w:jc w:val="both"/>
        <w:rPr>
          <w:rFonts w:ascii="Times New Roman" w:hAnsi="Times New Roman" w:cs="Times New Roman"/>
          <w:sz w:val="22"/>
          <w:szCs w:val="22"/>
        </w:rPr>
      </w:pPr>
      <w:r w:rsidRPr="004275E1">
        <w:rPr>
          <w:rFonts w:ascii="Times New Roman" w:hAnsi="Times New Roman" w:cs="Times New Roman"/>
          <w:sz w:val="22"/>
          <w:szCs w:val="22"/>
        </w:rPr>
        <w:t>En ce sens, le juge distingue depuis longtem</w:t>
      </w:r>
      <w:r w:rsidR="00A00385" w:rsidRPr="004275E1">
        <w:rPr>
          <w:rFonts w:ascii="Times New Roman" w:hAnsi="Times New Roman" w:cs="Times New Roman"/>
          <w:sz w:val="22"/>
          <w:szCs w:val="22"/>
        </w:rPr>
        <w:t>ps en matière de légalité procédurale e</w:t>
      </w:r>
      <w:r w:rsidR="000C0CA1" w:rsidRPr="004275E1">
        <w:rPr>
          <w:rFonts w:ascii="Times New Roman" w:hAnsi="Times New Roman" w:cs="Times New Roman"/>
          <w:sz w:val="22"/>
          <w:szCs w:val="22"/>
        </w:rPr>
        <w:t>ntre les vices substantiels et les vices non substantiels</w:t>
      </w:r>
      <w:r w:rsidR="00A00385" w:rsidRPr="004275E1">
        <w:rPr>
          <w:rFonts w:ascii="Times New Roman" w:hAnsi="Times New Roman" w:cs="Times New Roman"/>
          <w:sz w:val="22"/>
          <w:szCs w:val="22"/>
        </w:rPr>
        <w:t xml:space="preserve">. Cette </w:t>
      </w:r>
      <w:r w:rsidRPr="004275E1">
        <w:rPr>
          <w:rFonts w:ascii="Times New Roman" w:hAnsi="Times New Roman" w:cs="Times New Roman"/>
          <w:sz w:val="22"/>
          <w:szCs w:val="22"/>
        </w:rPr>
        <w:t xml:space="preserve">jurisprudence a pris un tour nouveau avec l’arrêt </w:t>
      </w:r>
      <w:proofErr w:type="spellStart"/>
      <w:r w:rsidRPr="004275E1">
        <w:rPr>
          <w:rFonts w:ascii="Times New Roman" w:hAnsi="Times New Roman" w:cs="Times New Roman"/>
          <w:sz w:val="22"/>
          <w:szCs w:val="22"/>
        </w:rPr>
        <w:t>Danthony</w:t>
      </w:r>
      <w:proofErr w:type="spellEnd"/>
      <w:r w:rsidRPr="004275E1">
        <w:rPr>
          <w:rFonts w:ascii="Times New Roman" w:hAnsi="Times New Roman" w:cs="Times New Roman"/>
          <w:sz w:val="22"/>
          <w:szCs w:val="22"/>
        </w:rPr>
        <w:t xml:space="preserve"> où explicitant sa nouv</w:t>
      </w:r>
      <w:r w:rsidR="00A00385" w:rsidRPr="004275E1">
        <w:rPr>
          <w:rFonts w:ascii="Times New Roman" w:hAnsi="Times New Roman" w:cs="Times New Roman"/>
          <w:sz w:val="22"/>
          <w:szCs w:val="22"/>
        </w:rPr>
        <w:t xml:space="preserve">elle doctrine le </w:t>
      </w:r>
      <w:r w:rsidRPr="004275E1">
        <w:rPr>
          <w:rFonts w:ascii="Times New Roman" w:hAnsi="Times New Roman" w:cs="Times New Roman"/>
          <w:sz w:val="22"/>
          <w:szCs w:val="22"/>
        </w:rPr>
        <w:t>C</w:t>
      </w:r>
      <w:r w:rsidR="00FE581B">
        <w:rPr>
          <w:rFonts w:ascii="Times New Roman" w:hAnsi="Times New Roman" w:cs="Times New Roman"/>
          <w:sz w:val="22"/>
          <w:szCs w:val="22"/>
        </w:rPr>
        <w:t xml:space="preserve">onseil d’Etat invite les juges </w:t>
      </w:r>
      <w:r w:rsidRPr="004275E1">
        <w:rPr>
          <w:rFonts w:ascii="Times New Roman" w:hAnsi="Times New Roman" w:cs="Times New Roman"/>
          <w:sz w:val="22"/>
          <w:szCs w:val="22"/>
        </w:rPr>
        <w:t>du fond à n’annuler que les d</w:t>
      </w:r>
      <w:r w:rsidR="00A00385" w:rsidRPr="004275E1">
        <w:rPr>
          <w:rFonts w:ascii="Times New Roman" w:hAnsi="Times New Roman" w:cs="Times New Roman"/>
          <w:sz w:val="22"/>
          <w:szCs w:val="22"/>
        </w:rPr>
        <w:t>écisions qui en vaillent la pein</w:t>
      </w:r>
      <w:r w:rsidRPr="004275E1">
        <w:rPr>
          <w:rFonts w:ascii="Times New Roman" w:hAnsi="Times New Roman" w:cs="Times New Roman"/>
          <w:sz w:val="22"/>
          <w:szCs w:val="22"/>
        </w:rPr>
        <w:t>e.</w:t>
      </w:r>
      <w:r w:rsidR="000C0CA1" w:rsidRPr="004275E1">
        <w:rPr>
          <w:rFonts w:ascii="Times New Roman" w:hAnsi="Times New Roman" w:cs="Times New Roman"/>
          <w:sz w:val="22"/>
          <w:szCs w:val="22"/>
        </w:rPr>
        <w:t xml:space="preserve"> L’arrêt retient ainsi une formule négative et restrictive pour définir les vices susceptibles d’entrainer l’annulation</w:t>
      </w:r>
      <w:r w:rsidR="00FE581B">
        <w:rPr>
          <w:rFonts w:ascii="Times New Roman" w:hAnsi="Times New Roman" w:cs="Times New Roman"/>
          <w:sz w:val="22"/>
          <w:szCs w:val="22"/>
        </w:rPr>
        <w:t xml:space="preserve"> : </w:t>
      </w:r>
      <w:r w:rsidR="000C0CA1" w:rsidRPr="004275E1">
        <w:rPr>
          <w:rFonts w:ascii="Times New Roman" w:hAnsi="Times New Roman" w:cs="Times New Roman"/>
          <w:sz w:val="22"/>
          <w:szCs w:val="22"/>
        </w:rPr>
        <w:t>« un vice affectant le déroulement d'une procédure administrative préalable, suivie à titre obligatoire ou facultatif, n'est de nature à entacher d'illégalité la décision prise que s'il ressort des pièces du dossier qu'il a été susceptible d'exercer, en l'espèce, une influence sur le sens de la décision prise ou qu'il a privé les intéressés d'une garantie</w:t>
      </w:r>
      <w:r w:rsidR="00A00385" w:rsidRPr="004275E1">
        <w:rPr>
          <w:rFonts w:ascii="Times New Roman" w:hAnsi="Times New Roman" w:cs="Times New Roman"/>
          <w:sz w:val="22"/>
          <w:szCs w:val="22"/>
        </w:rPr>
        <w:t> »</w:t>
      </w:r>
      <w:r w:rsidR="000C0CA1" w:rsidRPr="004275E1">
        <w:rPr>
          <w:rFonts w:ascii="Times New Roman" w:hAnsi="Times New Roman" w:cs="Times New Roman"/>
          <w:sz w:val="22"/>
          <w:szCs w:val="22"/>
        </w:rPr>
        <w:t xml:space="preserve">. </w:t>
      </w:r>
    </w:p>
    <w:p w:rsidR="00DC23DD" w:rsidRPr="004275E1" w:rsidRDefault="000C0CA1" w:rsidP="00EA7377">
      <w:pPr>
        <w:widowControl w:val="0"/>
        <w:autoSpaceDE w:val="0"/>
        <w:autoSpaceDN w:val="0"/>
        <w:adjustRightInd w:val="0"/>
        <w:spacing w:after="120"/>
        <w:jc w:val="both"/>
        <w:rPr>
          <w:rFonts w:ascii="Times New Roman" w:hAnsi="Times New Roman" w:cs="Times New Roman"/>
          <w:sz w:val="22"/>
          <w:szCs w:val="22"/>
        </w:rPr>
      </w:pPr>
      <w:r w:rsidRPr="004275E1">
        <w:rPr>
          <w:rFonts w:ascii="Times New Roman" w:hAnsi="Times New Roman" w:cs="Times New Roman"/>
          <w:sz w:val="22"/>
          <w:szCs w:val="22"/>
        </w:rPr>
        <w:t>La jurisprudence s’intéresse donc aux eff</w:t>
      </w:r>
      <w:r w:rsidR="00A00385" w:rsidRPr="004275E1">
        <w:rPr>
          <w:rFonts w:ascii="Times New Roman" w:hAnsi="Times New Roman" w:cs="Times New Roman"/>
          <w:sz w:val="22"/>
          <w:szCs w:val="22"/>
        </w:rPr>
        <w:t>ets des irrégularités commises. S</w:t>
      </w:r>
      <w:r w:rsidRPr="004275E1">
        <w:rPr>
          <w:rFonts w:ascii="Times New Roman" w:hAnsi="Times New Roman" w:cs="Times New Roman"/>
          <w:sz w:val="22"/>
          <w:szCs w:val="22"/>
        </w:rPr>
        <w:t xml:space="preserve">oit l’irrégularité a eu pour effet de priver </w:t>
      </w:r>
      <w:r w:rsidR="00A00385" w:rsidRPr="004275E1">
        <w:rPr>
          <w:rFonts w:ascii="Times New Roman" w:hAnsi="Times New Roman" w:cs="Times New Roman"/>
          <w:sz w:val="22"/>
          <w:szCs w:val="22"/>
        </w:rPr>
        <w:t>les intéressés d’une garantie : par</w:t>
      </w:r>
      <w:r w:rsidRPr="004275E1">
        <w:rPr>
          <w:rFonts w:ascii="Times New Roman" w:hAnsi="Times New Roman" w:cs="Times New Roman"/>
          <w:sz w:val="22"/>
          <w:szCs w:val="22"/>
        </w:rPr>
        <w:t xml:space="preserve"> exemple </w:t>
      </w:r>
      <w:r w:rsidR="00A00385" w:rsidRPr="004275E1">
        <w:rPr>
          <w:rFonts w:ascii="Times New Roman" w:hAnsi="Times New Roman" w:cs="Times New Roman"/>
          <w:sz w:val="22"/>
          <w:szCs w:val="22"/>
        </w:rPr>
        <w:t xml:space="preserve">dans l’affaire </w:t>
      </w:r>
      <w:proofErr w:type="spellStart"/>
      <w:r w:rsidR="00A00385" w:rsidRPr="004275E1">
        <w:rPr>
          <w:rFonts w:ascii="Times New Roman" w:hAnsi="Times New Roman" w:cs="Times New Roman"/>
          <w:sz w:val="22"/>
          <w:szCs w:val="22"/>
        </w:rPr>
        <w:t>Danthony</w:t>
      </w:r>
      <w:proofErr w:type="spellEnd"/>
      <w:r w:rsidR="00A00385" w:rsidRPr="004275E1">
        <w:rPr>
          <w:rFonts w:ascii="Times New Roman" w:hAnsi="Times New Roman" w:cs="Times New Roman"/>
          <w:sz w:val="22"/>
          <w:szCs w:val="22"/>
        </w:rPr>
        <w:t xml:space="preserve">, le juge a stigmatisé le </w:t>
      </w:r>
      <w:r w:rsidRPr="004275E1">
        <w:rPr>
          <w:rFonts w:ascii="Times New Roman" w:hAnsi="Times New Roman" w:cs="Times New Roman"/>
          <w:sz w:val="22"/>
          <w:szCs w:val="22"/>
        </w:rPr>
        <w:t>défaut de consultation d</w:t>
      </w:r>
      <w:r w:rsidR="00A00385" w:rsidRPr="004275E1">
        <w:rPr>
          <w:rFonts w:ascii="Times New Roman" w:hAnsi="Times New Roman" w:cs="Times New Roman"/>
          <w:sz w:val="22"/>
          <w:szCs w:val="22"/>
        </w:rPr>
        <w:t>es comités technique paritaires</w:t>
      </w:r>
      <w:r w:rsidRPr="004275E1">
        <w:rPr>
          <w:rFonts w:ascii="Times New Roman" w:hAnsi="Times New Roman" w:cs="Times New Roman"/>
          <w:sz w:val="22"/>
          <w:szCs w:val="22"/>
        </w:rPr>
        <w:t xml:space="preserve"> (où sont représentés l’ensemb</w:t>
      </w:r>
      <w:r w:rsidR="00A00385" w:rsidRPr="004275E1">
        <w:rPr>
          <w:rFonts w:ascii="Times New Roman" w:hAnsi="Times New Roman" w:cs="Times New Roman"/>
          <w:sz w:val="22"/>
          <w:szCs w:val="22"/>
        </w:rPr>
        <w:t>le des personnels) concernant la décision de</w:t>
      </w:r>
      <w:r w:rsidRPr="004275E1">
        <w:rPr>
          <w:rFonts w:ascii="Times New Roman" w:hAnsi="Times New Roman" w:cs="Times New Roman"/>
          <w:sz w:val="22"/>
          <w:szCs w:val="22"/>
        </w:rPr>
        <w:t xml:space="preserve"> fusion de deux établisse</w:t>
      </w:r>
      <w:r w:rsidR="00A00385" w:rsidRPr="004275E1">
        <w:rPr>
          <w:rFonts w:ascii="Times New Roman" w:hAnsi="Times New Roman" w:cs="Times New Roman"/>
          <w:sz w:val="22"/>
          <w:szCs w:val="22"/>
        </w:rPr>
        <w:t>ments d’enseignement supérieur. S</w:t>
      </w:r>
      <w:r w:rsidRPr="004275E1">
        <w:rPr>
          <w:rFonts w:ascii="Times New Roman" w:hAnsi="Times New Roman" w:cs="Times New Roman"/>
          <w:sz w:val="22"/>
          <w:szCs w:val="22"/>
        </w:rPr>
        <w:t>oit l’irrégularité a exercé une influence sur le sens de la décision prise</w:t>
      </w:r>
      <w:r w:rsidR="00A00385" w:rsidRPr="004275E1">
        <w:rPr>
          <w:rFonts w:ascii="Times New Roman" w:hAnsi="Times New Roman" w:cs="Times New Roman"/>
          <w:sz w:val="22"/>
          <w:szCs w:val="22"/>
        </w:rPr>
        <w:t> : par exemple dans l’a</w:t>
      </w:r>
      <w:r w:rsidR="00E501DF">
        <w:rPr>
          <w:rFonts w:ascii="Times New Roman" w:hAnsi="Times New Roman" w:cs="Times New Roman"/>
          <w:sz w:val="22"/>
          <w:szCs w:val="22"/>
        </w:rPr>
        <w:t xml:space="preserve">ffaire FNAUT (CE 15 avril 2016), </w:t>
      </w:r>
      <w:r w:rsidRPr="004275E1">
        <w:rPr>
          <w:rFonts w:ascii="Times New Roman" w:hAnsi="Times New Roman" w:cs="Times New Roman"/>
          <w:sz w:val="22"/>
          <w:szCs w:val="22"/>
        </w:rPr>
        <w:t>les informations mises à la disposition du public lor</w:t>
      </w:r>
      <w:r w:rsidR="00A00385" w:rsidRPr="004275E1">
        <w:rPr>
          <w:rFonts w:ascii="Times New Roman" w:hAnsi="Times New Roman" w:cs="Times New Roman"/>
          <w:sz w:val="22"/>
          <w:szCs w:val="22"/>
        </w:rPr>
        <w:t>s d’une enquête publique étant insuffisantes, le juge a considéré que l’</w:t>
      </w:r>
      <w:r w:rsidRPr="004275E1">
        <w:rPr>
          <w:rFonts w:ascii="Times New Roman" w:hAnsi="Times New Roman" w:cs="Times New Roman"/>
          <w:sz w:val="22"/>
          <w:szCs w:val="22"/>
        </w:rPr>
        <w:t>avis de la commission d’enq</w:t>
      </w:r>
      <w:r w:rsidR="00A00385" w:rsidRPr="004275E1">
        <w:rPr>
          <w:rFonts w:ascii="Times New Roman" w:hAnsi="Times New Roman" w:cs="Times New Roman"/>
          <w:sz w:val="22"/>
          <w:szCs w:val="22"/>
        </w:rPr>
        <w:t xml:space="preserve">uête a été privé d’effet utile </w:t>
      </w:r>
      <w:r w:rsidRPr="004275E1">
        <w:rPr>
          <w:rFonts w:ascii="Times New Roman" w:hAnsi="Times New Roman" w:cs="Times New Roman"/>
          <w:sz w:val="22"/>
          <w:szCs w:val="22"/>
        </w:rPr>
        <w:t xml:space="preserve">et </w:t>
      </w:r>
      <w:r w:rsidR="00E501DF">
        <w:rPr>
          <w:rFonts w:ascii="Times New Roman" w:hAnsi="Times New Roman" w:cs="Times New Roman"/>
          <w:sz w:val="22"/>
          <w:szCs w:val="22"/>
        </w:rPr>
        <w:t>qu’il</w:t>
      </w:r>
      <w:r w:rsidR="00A00385" w:rsidRPr="004275E1">
        <w:rPr>
          <w:rFonts w:ascii="Times New Roman" w:hAnsi="Times New Roman" w:cs="Times New Roman"/>
          <w:sz w:val="22"/>
          <w:szCs w:val="22"/>
        </w:rPr>
        <w:t xml:space="preserve"> </w:t>
      </w:r>
      <w:r w:rsidRPr="004275E1">
        <w:rPr>
          <w:rFonts w:ascii="Times New Roman" w:hAnsi="Times New Roman" w:cs="Times New Roman"/>
          <w:sz w:val="22"/>
          <w:szCs w:val="22"/>
        </w:rPr>
        <w:t>n’a pas pu correctement éclairer l’autorité compétente</w:t>
      </w:r>
      <w:r w:rsidR="00A00385" w:rsidRPr="004275E1">
        <w:rPr>
          <w:rFonts w:ascii="Times New Roman" w:hAnsi="Times New Roman" w:cs="Times New Roman"/>
          <w:sz w:val="22"/>
          <w:szCs w:val="22"/>
        </w:rPr>
        <w:t>.</w:t>
      </w:r>
    </w:p>
    <w:p w:rsidR="00DC23DD" w:rsidRPr="004275E1" w:rsidRDefault="000C0CA1" w:rsidP="00EA7377">
      <w:pPr>
        <w:widowControl w:val="0"/>
        <w:autoSpaceDE w:val="0"/>
        <w:autoSpaceDN w:val="0"/>
        <w:adjustRightInd w:val="0"/>
        <w:spacing w:after="120"/>
        <w:jc w:val="both"/>
        <w:rPr>
          <w:rFonts w:ascii="Times New Roman" w:hAnsi="Times New Roman" w:cs="Times New Roman"/>
          <w:sz w:val="22"/>
          <w:szCs w:val="22"/>
        </w:rPr>
      </w:pPr>
      <w:r w:rsidRPr="004275E1">
        <w:rPr>
          <w:rFonts w:ascii="Times New Roman" w:hAnsi="Times New Roman" w:cs="Times New Roman"/>
          <w:sz w:val="22"/>
          <w:szCs w:val="22"/>
        </w:rPr>
        <w:t>La question de savoir ce qui constitue une garantie dont l’administré aurait été privée fait parfois l’objet de discussion</w:t>
      </w:r>
      <w:r w:rsidR="00E501DF">
        <w:rPr>
          <w:rFonts w:ascii="Times New Roman" w:hAnsi="Times New Roman" w:cs="Times New Roman"/>
          <w:sz w:val="22"/>
          <w:szCs w:val="22"/>
        </w:rPr>
        <w:t xml:space="preserve"> en doctrine</w:t>
      </w:r>
      <w:r w:rsidRPr="004275E1">
        <w:rPr>
          <w:rFonts w:ascii="Times New Roman" w:hAnsi="Times New Roman" w:cs="Times New Roman"/>
          <w:sz w:val="22"/>
          <w:szCs w:val="22"/>
        </w:rPr>
        <w:t>, il ne fait cependant pas de doute que les garanties constituées dans le cadre d’une</w:t>
      </w:r>
      <w:r w:rsidR="00EA7377">
        <w:rPr>
          <w:rFonts w:ascii="Times New Roman" w:hAnsi="Times New Roman" w:cs="Times New Roman"/>
          <w:sz w:val="22"/>
          <w:szCs w:val="22"/>
        </w:rPr>
        <w:t xml:space="preserve"> procédure disciplinaire destinées à</w:t>
      </w:r>
      <w:r w:rsidRPr="004275E1">
        <w:rPr>
          <w:rFonts w:ascii="Times New Roman" w:hAnsi="Times New Roman" w:cs="Times New Roman"/>
          <w:sz w:val="22"/>
          <w:szCs w:val="22"/>
        </w:rPr>
        <w:t xml:space="preserve"> préserver le respect des droits de la défense sont de manière systématique au nombre des irrégularités dont le constat entraîn</w:t>
      </w:r>
      <w:r w:rsidR="00A00385" w:rsidRPr="004275E1">
        <w:rPr>
          <w:rFonts w:ascii="Times New Roman" w:hAnsi="Times New Roman" w:cs="Times New Roman"/>
          <w:sz w:val="22"/>
          <w:szCs w:val="22"/>
        </w:rPr>
        <w:t xml:space="preserve">e l’annulation de la décision. En effet, </w:t>
      </w:r>
      <w:r w:rsidRPr="004275E1">
        <w:rPr>
          <w:rFonts w:ascii="Times New Roman" w:hAnsi="Times New Roman" w:cs="Times New Roman"/>
          <w:sz w:val="22"/>
          <w:szCs w:val="22"/>
        </w:rPr>
        <w:t xml:space="preserve">la procédure </w:t>
      </w:r>
      <w:r w:rsidR="00A00385" w:rsidRPr="004275E1">
        <w:rPr>
          <w:rFonts w:ascii="Times New Roman" w:hAnsi="Times New Roman" w:cs="Times New Roman"/>
          <w:sz w:val="22"/>
          <w:szCs w:val="22"/>
        </w:rPr>
        <w:t xml:space="preserve">disciplinaire </w:t>
      </w:r>
      <w:r w:rsidR="00EA7377">
        <w:rPr>
          <w:rFonts w:ascii="Times New Roman" w:hAnsi="Times New Roman" w:cs="Times New Roman"/>
          <w:sz w:val="22"/>
          <w:szCs w:val="22"/>
        </w:rPr>
        <w:t>a pour objet la protection des</w:t>
      </w:r>
      <w:r w:rsidRPr="004275E1">
        <w:rPr>
          <w:rFonts w:ascii="Times New Roman" w:hAnsi="Times New Roman" w:cs="Times New Roman"/>
          <w:sz w:val="22"/>
          <w:szCs w:val="22"/>
        </w:rPr>
        <w:t xml:space="preserve"> personne</w:t>
      </w:r>
      <w:r w:rsidR="003B73F6" w:rsidRPr="004275E1">
        <w:rPr>
          <w:rFonts w:ascii="Times New Roman" w:hAnsi="Times New Roman" w:cs="Times New Roman"/>
          <w:sz w:val="22"/>
          <w:szCs w:val="22"/>
        </w:rPr>
        <w:t>s</w:t>
      </w:r>
      <w:r w:rsidRPr="004275E1">
        <w:rPr>
          <w:rFonts w:ascii="Times New Roman" w:hAnsi="Times New Roman" w:cs="Times New Roman"/>
          <w:sz w:val="22"/>
          <w:szCs w:val="22"/>
        </w:rPr>
        <w:t xml:space="preserve"> visée</w:t>
      </w:r>
      <w:r w:rsidR="003B73F6" w:rsidRPr="004275E1">
        <w:rPr>
          <w:rFonts w:ascii="Times New Roman" w:hAnsi="Times New Roman" w:cs="Times New Roman"/>
          <w:sz w:val="22"/>
          <w:szCs w:val="22"/>
        </w:rPr>
        <w:t>s</w:t>
      </w:r>
      <w:r w:rsidRPr="004275E1">
        <w:rPr>
          <w:rFonts w:ascii="Times New Roman" w:hAnsi="Times New Roman" w:cs="Times New Roman"/>
          <w:sz w:val="22"/>
          <w:szCs w:val="22"/>
        </w:rPr>
        <w:t xml:space="preserve"> par</w:t>
      </w:r>
      <w:r w:rsidR="00DC23DD" w:rsidRPr="004275E1">
        <w:rPr>
          <w:rFonts w:ascii="Times New Roman" w:hAnsi="Times New Roman" w:cs="Times New Roman"/>
          <w:sz w:val="22"/>
          <w:szCs w:val="22"/>
        </w:rPr>
        <w:t xml:space="preserve"> u</w:t>
      </w:r>
      <w:r w:rsidR="003B73F6" w:rsidRPr="004275E1">
        <w:rPr>
          <w:rFonts w:ascii="Times New Roman" w:hAnsi="Times New Roman" w:cs="Times New Roman"/>
          <w:sz w:val="22"/>
          <w:szCs w:val="22"/>
        </w:rPr>
        <w:t>ne mesure à caractère punitif</w:t>
      </w:r>
      <w:r w:rsidR="00EA7377">
        <w:rPr>
          <w:rFonts w:ascii="Times New Roman" w:hAnsi="Times New Roman" w:cs="Times New Roman"/>
          <w:sz w:val="22"/>
          <w:szCs w:val="22"/>
        </w:rPr>
        <w:t xml:space="preserve"> qui doivent pouvoir utilement faire valoir leurs droits</w:t>
      </w:r>
      <w:r w:rsidR="003B73F6" w:rsidRPr="004275E1">
        <w:rPr>
          <w:rFonts w:ascii="Times New Roman" w:hAnsi="Times New Roman" w:cs="Times New Roman"/>
          <w:sz w:val="22"/>
          <w:szCs w:val="22"/>
        </w:rPr>
        <w:t>. Ainsi le Conseil d’</w:t>
      </w:r>
      <w:r w:rsidR="002172A0">
        <w:rPr>
          <w:rFonts w:ascii="Times New Roman" w:hAnsi="Times New Roman" w:cs="Times New Roman"/>
          <w:sz w:val="22"/>
          <w:szCs w:val="22"/>
        </w:rPr>
        <w:t xml:space="preserve">Etat dans l’arrêt Sarrazin du </w:t>
      </w:r>
      <w:r w:rsidR="00EA7377">
        <w:rPr>
          <w:rFonts w:ascii="Times New Roman" w:hAnsi="Times New Roman" w:cs="Times New Roman"/>
          <w:sz w:val="22"/>
          <w:szCs w:val="22"/>
        </w:rPr>
        <w:t xml:space="preserve">22 février </w:t>
      </w:r>
      <w:r w:rsidR="003B73F6" w:rsidRPr="004275E1">
        <w:rPr>
          <w:rFonts w:ascii="Times New Roman" w:hAnsi="Times New Roman" w:cs="Times New Roman"/>
          <w:sz w:val="22"/>
          <w:szCs w:val="22"/>
        </w:rPr>
        <w:t>2012</w:t>
      </w:r>
      <w:r w:rsidR="00EA7377">
        <w:rPr>
          <w:rFonts w:ascii="Times New Roman" w:hAnsi="Times New Roman" w:cs="Times New Roman"/>
          <w:sz w:val="22"/>
          <w:szCs w:val="22"/>
        </w:rPr>
        <w:t xml:space="preserve"> </w:t>
      </w:r>
      <w:r w:rsidR="003B73F6" w:rsidRPr="004275E1">
        <w:rPr>
          <w:rFonts w:ascii="Times New Roman" w:hAnsi="Times New Roman" w:cs="Times New Roman"/>
          <w:sz w:val="22"/>
          <w:szCs w:val="22"/>
        </w:rPr>
        <w:t xml:space="preserve">a conclu </w:t>
      </w:r>
      <w:r w:rsidR="00EA7377">
        <w:rPr>
          <w:rFonts w:ascii="Times New Roman" w:hAnsi="Times New Roman" w:cs="Times New Roman"/>
          <w:sz w:val="22"/>
          <w:szCs w:val="22"/>
        </w:rPr>
        <w:t xml:space="preserve">logiquement </w:t>
      </w:r>
      <w:r w:rsidR="003B73F6" w:rsidRPr="004275E1">
        <w:rPr>
          <w:rFonts w:ascii="Times New Roman" w:hAnsi="Times New Roman" w:cs="Times New Roman"/>
          <w:sz w:val="22"/>
          <w:szCs w:val="22"/>
        </w:rPr>
        <w:t xml:space="preserve">à l’annulation de la sanction en raison </w:t>
      </w:r>
      <w:r w:rsidR="00DC23DD" w:rsidRPr="004275E1">
        <w:rPr>
          <w:rFonts w:ascii="Times New Roman" w:hAnsi="Times New Roman" w:cs="Times New Roman"/>
          <w:sz w:val="22"/>
          <w:szCs w:val="22"/>
        </w:rPr>
        <w:t xml:space="preserve">des irrégularités </w:t>
      </w:r>
      <w:proofErr w:type="gramStart"/>
      <w:r w:rsidR="00DC23DD" w:rsidRPr="004275E1">
        <w:rPr>
          <w:rFonts w:ascii="Times New Roman" w:hAnsi="Times New Roman" w:cs="Times New Roman"/>
          <w:sz w:val="22"/>
          <w:szCs w:val="22"/>
        </w:rPr>
        <w:t>concernant</w:t>
      </w:r>
      <w:proofErr w:type="gramEnd"/>
      <w:r w:rsidR="00DC23DD" w:rsidRPr="004275E1">
        <w:rPr>
          <w:rFonts w:ascii="Times New Roman" w:hAnsi="Times New Roman" w:cs="Times New Roman"/>
          <w:sz w:val="22"/>
          <w:szCs w:val="22"/>
        </w:rPr>
        <w:t xml:space="preserve"> le fonctionn</w:t>
      </w:r>
      <w:r w:rsidR="003B73F6" w:rsidRPr="004275E1">
        <w:rPr>
          <w:rFonts w:ascii="Times New Roman" w:hAnsi="Times New Roman" w:cs="Times New Roman"/>
          <w:sz w:val="22"/>
          <w:szCs w:val="22"/>
        </w:rPr>
        <w:t>ement des conseils de discipline. Il n’en ira autremen</w:t>
      </w:r>
      <w:r w:rsidR="00EA7377">
        <w:rPr>
          <w:rFonts w:ascii="Times New Roman" w:hAnsi="Times New Roman" w:cs="Times New Roman"/>
          <w:sz w:val="22"/>
          <w:szCs w:val="22"/>
        </w:rPr>
        <w:t>t que dans la mesure où serait</w:t>
      </w:r>
      <w:r w:rsidR="003B73F6" w:rsidRPr="004275E1">
        <w:rPr>
          <w:rFonts w:ascii="Times New Roman" w:hAnsi="Times New Roman" w:cs="Times New Roman"/>
          <w:sz w:val="22"/>
          <w:szCs w:val="22"/>
        </w:rPr>
        <w:t xml:space="preserve"> invoquée</w:t>
      </w:r>
      <w:r w:rsidR="00DC23DD" w:rsidRPr="004275E1">
        <w:rPr>
          <w:rFonts w:ascii="Times New Roman" w:hAnsi="Times New Roman" w:cs="Times New Roman"/>
          <w:sz w:val="22"/>
          <w:szCs w:val="22"/>
        </w:rPr>
        <w:t xml:space="preserve"> </w:t>
      </w:r>
      <w:r w:rsidR="003B73F6" w:rsidRPr="004275E1">
        <w:rPr>
          <w:rFonts w:ascii="Times New Roman" w:hAnsi="Times New Roman" w:cs="Times New Roman"/>
          <w:sz w:val="22"/>
          <w:szCs w:val="22"/>
        </w:rPr>
        <w:t xml:space="preserve">devant le juge </w:t>
      </w:r>
      <w:r w:rsidR="00DC23DD" w:rsidRPr="004275E1">
        <w:rPr>
          <w:rFonts w:ascii="Times New Roman" w:hAnsi="Times New Roman" w:cs="Times New Roman"/>
          <w:sz w:val="22"/>
          <w:szCs w:val="22"/>
        </w:rPr>
        <w:t>une irrégularité qui n’a pas</w:t>
      </w:r>
      <w:r w:rsidR="003B73F6" w:rsidRPr="004275E1">
        <w:rPr>
          <w:rFonts w:ascii="Times New Roman" w:hAnsi="Times New Roman" w:cs="Times New Roman"/>
          <w:sz w:val="22"/>
          <w:szCs w:val="22"/>
        </w:rPr>
        <w:t xml:space="preserve"> en pratique</w:t>
      </w:r>
      <w:r w:rsidR="00DC23DD" w:rsidRPr="004275E1">
        <w:rPr>
          <w:rFonts w:ascii="Times New Roman" w:hAnsi="Times New Roman" w:cs="Times New Roman"/>
          <w:sz w:val="22"/>
          <w:szCs w:val="22"/>
        </w:rPr>
        <w:t xml:space="preserve"> altéré la procédure disciplinaire. Ainsi </w:t>
      </w:r>
      <w:r w:rsidR="00EA7377">
        <w:rPr>
          <w:rFonts w:ascii="Times New Roman" w:hAnsi="Times New Roman" w:cs="Times New Roman"/>
          <w:sz w:val="22"/>
          <w:szCs w:val="22"/>
        </w:rPr>
        <w:t xml:space="preserve">toujours </w:t>
      </w:r>
      <w:r w:rsidR="00DC23DD" w:rsidRPr="004275E1">
        <w:rPr>
          <w:rFonts w:ascii="Times New Roman" w:hAnsi="Times New Roman" w:cs="Times New Roman"/>
          <w:sz w:val="22"/>
          <w:szCs w:val="22"/>
        </w:rPr>
        <w:t>à propos du fonctionnement de</w:t>
      </w:r>
      <w:r w:rsidR="003B73F6" w:rsidRPr="004275E1">
        <w:rPr>
          <w:rFonts w:ascii="Times New Roman" w:hAnsi="Times New Roman" w:cs="Times New Roman"/>
          <w:sz w:val="22"/>
          <w:szCs w:val="22"/>
        </w:rPr>
        <w:t xml:space="preserve">s conseils de discipline, le Conseil d’Etat </w:t>
      </w:r>
      <w:r w:rsidR="00DC23DD" w:rsidRPr="004275E1">
        <w:rPr>
          <w:rFonts w:ascii="Times New Roman" w:hAnsi="Times New Roman" w:cs="Times New Roman"/>
          <w:sz w:val="22"/>
          <w:szCs w:val="22"/>
        </w:rPr>
        <w:t xml:space="preserve">a jugé que la lecture du rapport en séance ne peut être regardée, en elle-même, comme une garantie dont la seule méconnaissance suffirait à entacher d’illégalité la décision prise à l’issue de la procédure. En effet, le Conseil </w:t>
      </w:r>
      <w:proofErr w:type="gramStart"/>
      <w:r w:rsidR="00DC23DD" w:rsidRPr="004275E1">
        <w:rPr>
          <w:rFonts w:ascii="Times New Roman" w:hAnsi="Times New Roman" w:cs="Times New Roman"/>
          <w:sz w:val="22"/>
          <w:szCs w:val="22"/>
        </w:rPr>
        <w:t xml:space="preserve">d’État </w:t>
      </w:r>
      <w:r w:rsidR="003B73F6" w:rsidRPr="004275E1">
        <w:rPr>
          <w:rFonts w:ascii="Times New Roman" w:hAnsi="Times New Roman" w:cs="Times New Roman"/>
          <w:sz w:val="22"/>
          <w:szCs w:val="22"/>
        </w:rPr>
        <w:t xml:space="preserve"> a</w:t>
      </w:r>
      <w:proofErr w:type="gramEnd"/>
      <w:r w:rsidR="003B73F6" w:rsidRPr="004275E1">
        <w:rPr>
          <w:rFonts w:ascii="Times New Roman" w:hAnsi="Times New Roman" w:cs="Times New Roman"/>
          <w:sz w:val="22"/>
          <w:szCs w:val="22"/>
        </w:rPr>
        <w:t xml:space="preserve"> considéré</w:t>
      </w:r>
      <w:r w:rsidR="00DC23DD" w:rsidRPr="004275E1">
        <w:rPr>
          <w:rFonts w:ascii="Times New Roman" w:hAnsi="Times New Roman" w:cs="Times New Roman"/>
          <w:sz w:val="22"/>
          <w:szCs w:val="22"/>
        </w:rPr>
        <w:t xml:space="preserve"> que la communication du rapport, en temps utile avant la séance, à l’agent et aux membres du conseil </w:t>
      </w:r>
      <w:r w:rsidR="003B73F6" w:rsidRPr="004275E1">
        <w:rPr>
          <w:rFonts w:ascii="Times New Roman" w:hAnsi="Times New Roman" w:cs="Times New Roman"/>
          <w:sz w:val="22"/>
          <w:szCs w:val="22"/>
        </w:rPr>
        <w:t>avait permis de satisfaire</w:t>
      </w:r>
      <w:r w:rsidR="00DC23DD" w:rsidRPr="004275E1">
        <w:rPr>
          <w:rFonts w:ascii="Times New Roman" w:hAnsi="Times New Roman" w:cs="Times New Roman"/>
          <w:sz w:val="22"/>
          <w:szCs w:val="22"/>
        </w:rPr>
        <w:t xml:space="preserve"> aux fins en vue desquelles sa lecture a été prévue, notamment au respect des droits de la défense (CE, 12 février 2014, n° 352878). </w:t>
      </w:r>
    </w:p>
    <w:p w:rsidR="00DC23DD" w:rsidRPr="004275E1" w:rsidRDefault="00DC23DD" w:rsidP="00EA7377">
      <w:pPr>
        <w:widowControl w:val="0"/>
        <w:autoSpaceDE w:val="0"/>
        <w:autoSpaceDN w:val="0"/>
        <w:adjustRightInd w:val="0"/>
        <w:spacing w:after="120"/>
        <w:jc w:val="both"/>
        <w:rPr>
          <w:rFonts w:ascii="Times New Roman" w:hAnsi="Times New Roman" w:cs="Times New Roman"/>
          <w:sz w:val="22"/>
          <w:szCs w:val="22"/>
        </w:rPr>
      </w:pPr>
      <w:r w:rsidRPr="004275E1">
        <w:rPr>
          <w:rFonts w:ascii="Times New Roman" w:hAnsi="Times New Roman" w:cs="Times New Roman"/>
          <w:sz w:val="22"/>
          <w:szCs w:val="22"/>
        </w:rPr>
        <w:t>En l’espèce, il ne fait pas de doute que la présence d’un assesseur extérieur à l’administration pénitentiaire est de nature à équi</w:t>
      </w:r>
      <w:r w:rsidR="00E501DF">
        <w:rPr>
          <w:rFonts w:ascii="Times New Roman" w:hAnsi="Times New Roman" w:cs="Times New Roman"/>
          <w:sz w:val="22"/>
          <w:szCs w:val="22"/>
        </w:rPr>
        <w:t xml:space="preserve">librer les débats en faisant </w:t>
      </w:r>
      <w:r w:rsidRPr="004275E1">
        <w:rPr>
          <w:rFonts w:ascii="Times New Roman" w:hAnsi="Times New Roman" w:cs="Times New Roman"/>
          <w:sz w:val="22"/>
          <w:szCs w:val="22"/>
        </w:rPr>
        <w:t>valoir un point de vue indépendant et le cas échéant différent. En ce sens, la fait que l’assesseur ne donne qu’un avis consultatif n’interdit pas de voir comme le prétend</w:t>
      </w:r>
      <w:r w:rsidR="00EA7377">
        <w:rPr>
          <w:rFonts w:ascii="Times New Roman" w:hAnsi="Times New Roman" w:cs="Times New Roman"/>
          <w:sz w:val="22"/>
          <w:szCs w:val="22"/>
        </w:rPr>
        <w:t xml:space="preserve"> le directeur régional </w:t>
      </w:r>
      <w:r w:rsidR="003B73F6" w:rsidRPr="004275E1">
        <w:rPr>
          <w:rFonts w:ascii="Times New Roman" w:hAnsi="Times New Roman" w:cs="Times New Roman"/>
          <w:sz w:val="22"/>
          <w:szCs w:val="22"/>
        </w:rPr>
        <w:t>dans sa</w:t>
      </w:r>
      <w:r w:rsidRPr="004275E1">
        <w:rPr>
          <w:rFonts w:ascii="Times New Roman" w:hAnsi="Times New Roman" w:cs="Times New Roman"/>
          <w:sz w:val="22"/>
          <w:szCs w:val="22"/>
        </w:rPr>
        <w:t xml:space="preserve"> présence une garantie pour le détenu dès lors notamment que les débats auxquels ils participent et la position qu’il y exprime peuvent avoir une influence sur le sens de la décision prise. Ce</w:t>
      </w:r>
      <w:r w:rsidR="00E501DF">
        <w:rPr>
          <w:rFonts w:ascii="Times New Roman" w:hAnsi="Times New Roman" w:cs="Times New Roman"/>
          <w:sz w:val="22"/>
          <w:szCs w:val="22"/>
        </w:rPr>
        <w:t>tte dernière observation montre d’ailleurs</w:t>
      </w:r>
      <w:r w:rsidR="00EA7377">
        <w:rPr>
          <w:rFonts w:ascii="Times New Roman" w:hAnsi="Times New Roman" w:cs="Times New Roman"/>
          <w:sz w:val="22"/>
          <w:szCs w:val="22"/>
        </w:rPr>
        <w:t xml:space="preserve"> </w:t>
      </w:r>
      <w:r w:rsidRPr="004275E1">
        <w:rPr>
          <w:rFonts w:ascii="Times New Roman" w:hAnsi="Times New Roman" w:cs="Times New Roman"/>
          <w:sz w:val="22"/>
          <w:szCs w:val="22"/>
        </w:rPr>
        <w:t xml:space="preserve">que les deux conditions posées par l’arrêt </w:t>
      </w:r>
      <w:proofErr w:type="spellStart"/>
      <w:r w:rsidRPr="004275E1">
        <w:rPr>
          <w:rFonts w:ascii="Times New Roman" w:hAnsi="Times New Roman" w:cs="Times New Roman"/>
          <w:sz w:val="22"/>
          <w:szCs w:val="22"/>
        </w:rPr>
        <w:t>Danthony</w:t>
      </w:r>
      <w:proofErr w:type="spellEnd"/>
      <w:r w:rsidRPr="004275E1">
        <w:rPr>
          <w:rFonts w:ascii="Times New Roman" w:hAnsi="Times New Roman" w:cs="Times New Roman"/>
          <w:sz w:val="22"/>
          <w:szCs w:val="22"/>
        </w:rPr>
        <w:t xml:space="preserve"> </w:t>
      </w:r>
      <w:r w:rsidR="00E501DF">
        <w:rPr>
          <w:rFonts w:ascii="Times New Roman" w:hAnsi="Times New Roman" w:cs="Times New Roman"/>
          <w:sz w:val="22"/>
          <w:szCs w:val="22"/>
        </w:rPr>
        <w:t xml:space="preserve">ne sont pas totalement indépendantes mais </w:t>
      </w:r>
      <w:r w:rsidRPr="004275E1">
        <w:rPr>
          <w:rFonts w:ascii="Times New Roman" w:hAnsi="Times New Roman" w:cs="Times New Roman"/>
          <w:sz w:val="22"/>
          <w:szCs w:val="22"/>
        </w:rPr>
        <w:t xml:space="preserve">se recoupent le plus </w:t>
      </w:r>
      <w:r w:rsidRPr="004275E1">
        <w:rPr>
          <w:rFonts w:ascii="Times New Roman" w:hAnsi="Times New Roman" w:cs="Times New Roman"/>
          <w:sz w:val="22"/>
          <w:szCs w:val="22"/>
        </w:rPr>
        <w:lastRenderedPageBreak/>
        <w:t>souvent.</w:t>
      </w:r>
    </w:p>
    <w:p w:rsidR="00EA7377" w:rsidRDefault="00A113B5"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A ce titre, on peut considérer </w:t>
      </w:r>
      <w:r w:rsidR="00DC23DD" w:rsidRPr="004275E1">
        <w:rPr>
          <w:rFonts w:ascii="Times New Roman" w:hAnsi="Times New Roman" w:cs="Times New Roman"/>
          <w:sz w:val="22"/>
          <w:szCs w:val="22"/>
        </w:rPr>
        <w:t xml:space="preserve">que l’irrégularité dénoncée par l’OFP est de nature à entraîner l’annulation de la sanction prononcée contre Edmond </w:t>
      </w:r>
      <w:proofErr w:type="spellStart"/>
      <w:r w:rsidR="00DC23DD" w:rsidRPr="004275E1">
        <w:rPr>
          <w:rFonts w:ascii="Times New Roman" w:hAnsi="Times New Roman" w:cs="Times New Roman"/>
          <w:sz w:val="22"/>
          <w:szCs w:val="22"/>
        </w:rPr>
        <w:t>Dantes</w:t>
      </w:r>
      <w:proofErr w:type="spellEnd"/>
      <w:r w:rsidR="00EA7377">
        <w:rPr>
          <w:rFonts w:ascii="Times New Roman" w:hAnsi="Times New Roman" w:cs="Times New Roman"/>
          <w:sz w:val="22"/>
          <w:szCs w:val="22"/>
        </w:rPr>
        <w:t xml:space="preserve"> sur le</w:t>
      </w:r>
      <w:r w:rsidR="00357098" w:rsidRPr="004275E1">
        <w:rPr>
          <w:rFonts w:ascii="Times New Roman" w:hAnsi="Times New Roman" w:cs="Times New Roman"/>
          <w:sz w:val="22"/>
          <w:szCs w:val="22"/>
        </w:rPr>
        <w:t xml:space="preserve"> fondement de la jurisprudence </w:t>
      </w:r>
      <w:proofErr w:type="spellStart"/>
      <w:r w:rsidR="00357098" w:rsidRPr="004275E1">
        <w:rPr>
          <w:rFonts w:ascii="Times New Roman" w:hAnsi="Times New Roman" w:cs="Times New Roman"/>
          <w:sz w:val="22"/>
          <w:szCs w:val="22"/>
        </w:rPr>
        <w:t>Danthony</w:t>
      </w:r>
      <w:proofErr w:type="spellEnd"/>
      <w:r w:rsidR="00357098" w:rsidRPr="004275E1">
        <w:rPr>
          <w:rFonts w:ascii="Times New Roman" w:hAnsi="Times New Roman" w:cs="Times New Roman"/>
          <w:sz w:val="22"/>
          <w:szCs w:val="22"/>
        </w:rPr>
        <w:t>.  Reste que le directeur régional explique que la pr</w:t>
      </w:r>
      <w:r w:rsidR="00EA7377">
        <w:rPr>
          <w:rFonts w:ascii="Times New Roman" w:hAnsi="Times New Roman" w:cs="Times New Roman"/>
          <w:sz w:val="22"/>
          <w:szCs w:val="22"/>
        </w:rPr>
        <w:t>océdure prévue était impossible</w:t>
      </w:r>
      <w:r w:rsidR="00357098" w:rsidRPr="004275E1">
        <w:rPr>
          <w:rFonts w:ascii="Times New Roman" w:hAnsi="Times New Roman" w:cs="Times New Roman"/>
          <w:sz w:val="22"/>
          <w:szCs w:val="22"/>
        </w:rPr>
        <w:t xml:space="preserve"> à suivre dès lors que l’assesseur concerné dument c</w:t>
      </w:r>
      <w:r w:rsidR="00EA7377">
        <w:rPr>
          <w:rFonts w:ascii="Times New Roman" w:hAnsi="Times New Roman" w:cs="Times New Roman"/>
          <w:sz w:val="22"/>
          <w:szCs w:val="22"/>
        </w:rPr>
        <w:t xml:space="preserve">onvoqué ne s’est présenté lors </w:t>
      </w:r>
      <w:r w:rsidR="00357098" w:rsidRPr="004275E1">
        <w:rPr>
          <w:rFonts w:ascii="Times New Roman" w:hAnsi="Times New Roman" w:cs="Times New Roman"/>
          <w:sz w:val="22"/>
          <w:szCs w:val="22"/>
        </w:rPr>
        <w:t>du conseil de discipline.</w:t>
      </w:r>
      <w:r w:rsidR="00EA7377">
        <w:rPr>
          <w:rFonts w:ascii="Times New Roman" w:hAnsi="Times New Roman" w:cs="Times New Roman"/>
          <w:sz w:val="22"/>
          <w:szCs w:val="22"/>
        </w:rPr>
        <w:t xml:space="preserve"> </w:t>
      </w:r>
    </w:p>
    <w:p w:rsidR="00EA7377" w:rsidRDefault="00EA7377" w:rsidP="00EA7377">
      <w:pPr>
        <w:spacing w:after="120"/>
        <w:jc w:val="both"/>
        <w:rPr>
          <w:rFonts w:ascii="Times New Roman" w:hAnsi="Times New Roman" w:cs="Times New Roman"/>
          <w:sz w:val="22"/>
          <w:szCs w:val="22"/>
        </w:rPr>
      </w:pPr>
    </w:p>
    <w:p w:rsidR="00357098" w:rsidRPr="004275E1" w:rsidRDefault="00357098"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Cet argument doit être pris au sérieux dès lors que la jurisprudence administrative, toujours  soucieuse  de réalisme</w:t>
      </w:r>
      <w:r w:rsidR="00EA7377">
        <w:rPr>
          <w:rFonts w:ascii="Times New Roman" w:hAnsi="Times New Roman" w:cs="Times New Roman"/>
          <w:sz w:val="22"/>
          <w:szCs w:val="22"/>
        </w:rPr>
        <w:t>,</w:t>
      </w:r>
      <w:r w:rsidRPr="004275E1">
        <w:rPr>
          <w:rFonts w:ascii="Times New Roman" w:hAnsi="Times New Roman" w:cs="Times New Roman"/>
          <w:sz w:val="22"/>
          <w:szCs w:val="22"/>
        </w:rPr>
        <w:t xml:space="preserve"> à développer une théorie dites des formalités impossibles Cette  théorie correspond en fait à un ensemble d’hypothèses où le juge va accepter de couvrir une irrégula</w:t>
      </w:r>
      <w:r w:rsidR="00EA7377">
        <w:rPr>
          <w:rFonts w:ascii="Times New Roman" w:hAnsi="Times New Roman" w:cs="Times New Roman"/>
          <w:sz w:val="22"/>
          <w:szCs w:val="22"/>
        </w:rPr>
        <w:t xml:space="preserve">rité de forme ou de  procédure </w:t>
      </w:r>
      <w:r w:rsidRPr="004275E1">
        <w:rPr>
          <w:rFonts w:ascii="Times New Roman" w:hAnsi="Times New Roman" w:cs="Times New Roman"/>
          <w:sz w:val="22"/>
          <w:szCs w:val="22"/>
        </w:rPr>
        <w:t xml:space="preserve">substantielle </w:t>
      </w:r>
      <w:r w:rsidR="00E501DF">
        <w:rPr>
          <w:rFonts w:ascii="Times New Roman" w:hAnsi="Times New Roman" w:cs="Times New Roman"/>
          <w:sz w:val="22"/>
          <w:szCs w:val="22"/>
        </w:rPr>
        <w:t>-</w:t>
      </w:r>
      <w:r w:rsidRPr="004275E1">
        <w:rPr>
          <w:rFonts w:ascii="Times New Roman" w:hAnsi="Times New Roman" w:cs="Times New Roman"/>
          <w:sz w:val="22"/>
          <w:szCs w:val="22"/>
        </w:rPr>
        <w:t xml:space="preserve">au sens où dans le cadre de l’arrêt  </w:t>
      </w:r>
      <w:proofErr w:type="spellStart"/>
      <w:r w:rsidRPr="004275E1">
        <w:rPr>
          <w:rFonts w:ascii="Times New Roman" w:hAnsi="Times New Roman" w:cs="Times New Roman"/>
          <w:sz w:val="22"/>
          <w:szCs w:val="22"/>
        </w:rPr>
        <w:t>Danthony</w:t>
      </w:r>
      <w:proofErr w:type="spellEnd"/>
      <w:r w:rsidRPr="004275E1">
        <w:rPr>
          <w:rFonts w:ascii="Times New Roman" w:hAnsi="Times New Roman" w:cs="Times New Roman"/>
          <w:sz w:val="22"/>
          <w:szCs w:val="22"/>
        </w:rPr>
        <w:t xml:space="preserve"> elle </w:t>
      </w:r>
      <w:r w:rsidR="00E501DF">
        <w:rPr>
          <w:rFonts w:ascii="Times New Roman" w:hAnsi="Times New Roman" w:cs="Times New Roman"/>
          <w:sz w:val="22"/>
          <w:szCs w:val="22"/>
        </w:rPr>
        <w:t>devrait conduire à l’annulation-</w:t>
      </w:r>
      <w:r w:rsidRPr="004275E1">
        <w:rPr>
          <w:rFonts w:ascii="Times New Roman" w:hAnsi="Times New Roman" w:cs="Times New Roman"/>
          <w:sz w:val="22"/>
          <w:szCs w:val="22"/>
        </w:rPr>
        <w:t xml:space="preserve">,  jugeant qu’en l’espèce l’administration s’est heurtée à une situation qui rendait le respect de la règle matériellement impossible. Cette théorie est régulièrement invoquée par l’administration Mais c’est à l’administration d’apporter la preuve </w:t>
      </w:r>
      <w:r w:rsidR="00EA7377">
        <w:rPr>
          <w:rFonts w:ascii="Times New Roman" w:hAnsi="Times New Roman" w:cs="Times New Roman"/>
          <w:sz w:val="22"/>
          <w:szCs w:val="22"/>
        </w:rPr>
        <w:t>de l’impossibilité matérielle à</w:t>
      </w:r>
      <w:r w:rsidR="00E501DF">
        <w:rPr>
          <w:rFonts w:ascii="Times New Roman" w:hAnsi="Times New Roman" w:cs="Times New Roman"/>
          <w:sz w:val="22"/>
          <w:szCs w:val="22"/>
        </w:rPr>
        <w:t xml:space="preserve"> laquelle elle s’est</w:t>
      </w:r>
      <w:r w:rsidRPr="004275E1">
        <w:rPr>
          <w:rFonts w:ascii="Times New Roman" w:hAnsi="Times New Roman" w:cs="Times New Roman"/>
          <w:sz w:val="22"/>
          <w:szCs w:val="22"/>
        </w:rPr>
        <w:t xml:space="preserve"> heurtée</w:t>
      </w:r>
      <w:r w:rsidR="00E501DF">
        <w:rPr>
          <w:rFonts w:ascii="Times New Roman" w:hAnsi="Times New Roman" w:cs="Times New Roman"/>
          <w:sz w:val="22"/>
          <w:szCs w:val="22"/>
        </w:rPr>
        <w:t>.</w:t>
      </w:r>
      <w:r w:rsidRPr="004275E1">
        <w:rPr>
          <w:rFonts w:ascii="Times New Roman" w:hAnsi="Times New Roman" w:cs="Times New Roman"/>
          <w:sz w:val="22"/>
          <w:szCs w:val="22"/>
        </w:rPr>
        <w:t xml:space="preserve"> Et le juge vérifiera avant d’admettre l’impossibilité de la procédure que l’administration a procédé à </w:t>
      </w:r>
      <w:r w:rsidR="00E501DF">
        <w:rPr>
          <w:rFonts w:ascii="Times New Roman" w:hAnsi="Times New Roman" w:cs="Times New Roman"/>
          <w:sz w:val="22"/>
          <w:szCs w:val="22"/>
        </w:rPr>
        <w:t xml:space="preserve">toutes </w:t>
      </w:r>
      <w:r w:rsidRPr="004275E1">
        <w:rPr>
          <w:rFonts w:ascii="Times New Roman" w:hAnsi="Times New Roman" w:cs="Times New Roman"/>
          <w:sz w:val="22"/>
          <w:szCs w:val="22"/>
        </w:rPr>
        <w:t xml:space="preserve">les </w:t>
      </w:r>
      <w:proofErr w:type="gramStart"/>
      <w:r w:rsidRPr="004275E1">
        <w:rPr>
          <w:rFonts w:ascii="Times New Roman" w:hAnsi="Times New Roman" w:cs="Times New Roman"/>
          <w:sz w:val="22"/>
          <w:szCs w:val="22"/>
        </w:rPr>
        <w:t>diligences  nécessaires</w:t>
      </w:r>
      <w:proofErr w:type="gramEnd"/>
      <w:r w:rsidRPr="004275E1">
        <w:rPr>
          <w:rFonts w:ascii="Times New Roman" w:hAnsi="Times New Roman" w:cs="Times New Roman"/>
          <w:sz w:val="22"/>
          <w:szCs w:val="22"/>
        </w:rPr>
        <w:t xml:space="preserve">. En ce sens, CE 5 février 2021, </w:t>
      </w:r>
      <w:proofErr w:type="spellStart"/>
      <w:r w:rsidRPr="004275E1">
        <w:rPr>
          <w:rFonts w:ascii="Times New Roman" w:hAnsi="Times New Roman" w:cs="Times New Roman"/>
          <w:sz w:val="22"/>
          <w:szCs w:val="22"/>
        </w:rPr>
        <w:t>req</w:t>
      </w:r>
      <w:proofErr w:type="spellEnd"/>
      <w:r w:rsidRPr="004275E1">
        <w:rPr>
          <w:rFonts w:ascii="Times New Roman" w:hAnsi="Times New Roman" w:cs="Times New Roman"/>
          <w:sz w:val="22"/>
          <w:szCs w:val="22"/>
        </w:rPr>
        <w:t xml:space="preserve">. 434659, C.B c/ directeur interrégional des services pénitentiaires de Paris :  il appartient à l'administration pénitentiaire de mettre en </w:t>
      </w:r>
      <w:proofErr w:type="spellStart"/>
      <w:r w:rsidRPr="004275E1">
        <w:rPr>
          <w:rFonts w:ascii="Times New Roman" w:hAnsi="Times New Roman" w:cs="Times New Roman"/>
          <w:sz w:val="22"/>
          <w:szCs w:val="22"/>
        </w:rPr>
        <w:t>oeuvre</w:t>
      </w:r>
      <w:proofErr w:type="spellEnd"/>
      <w:r w:rsidRPr="004275E1">
        <w:rPr>
          <w:rFonts w:ascii="Times New Roman" w:hAnsi="Times New Roman" w:cs="Times New Roman"/>
          <w:sz w:val="22"/>
          <w:szCs w:val="22"/>
        </w:rPr>
        <w:t xml:space="preserve"> tous les moyens à sa disposition pour s'assurer de la prés</w:t>
      </w:r>
      <w:r w:rsidR="00D4322E" w:rsidRPr="004275E1">
        <w:rPr>
          <w:rFonts w:ascii="Times New Roman" w:hAnsi="Times New Roman" w:cs="Times New Roman"/>
          <w:sz w:val="22"/>
          <w:szCs w:val="22"/>
        </w:rPr>
        <w:t>ence effective de cet assesseur. Et si, malgré c</w:t>
      </w:r>
      <w:r w:rsidRPr="004275E1">
        <w:rPr>
          <w:rFonts w:ascii="Times New Roman" w:hAnsi="Times New Roman" w:cs="Times New Roman"/>
          <w:sz w:val="22"/>
          <w:szCs w:val="22"/>
        </w:rPr>
        <w:t>es diligences, aucun assesseur extérieur n'est en mesure de siéger,</w:t>
      </w:r>
      <w:r w:rsidR="00D4322E" w:rsidRPr="004275E1">
        <w:rPr>
          <w:rFonts w:ascii="Times New Roman" w:hAnsi="Times New Roman" w:cs="Times New Roman"/>
          <w:sz w:val="22"/>
          <w:szCs w:val="22"/>
        </w:rPr>
        <w:t xml:space="preserve"> le Conseil d’Etat a jugé que </w:t>
      </w:r>
      <w:r w:rsidRPr="004275E1">
        <w:rPr>
          <w:rFonts w:ascii="Times New Roman" w:hAnsi="Times New Roman" w:cs="Times New Roman"/>
          <w:sz w:val="22"/>
          <w:szCs w:val="22"/>
        </w:rPr>
        <w:t xml:space="preserve">la tenue de </w:t>
      </w:r>
      <w:r w:rsidR="00D4322E" w:rsidRPr="004275E1">
        <w:rPr>
          <w:rFonts w:ascii="Times New Roman" w:hAnsi="Times New Roman" w:cs="Times New Roman"/>
          <w:sz w:val="22"/>
          <w:szCs w:val="22"/>
        </w:rPr>
        <w:t>la commission de discipline devait</w:t>
      </w:r>
      <w:r w:rsidRPr="004275E1">
        <w:rPr>
          <w:rFonts w:ascii="Times New Roman" w:hAnsi="Times New Roman" w:cs="Times New Roman"/>
          <w:sz w:val="22"/>
          <w:szCs w:val="22"/>
        </w:rPr>
        <w:t xml:space="preserve"> être reportée à une date ultérieure, à moins qu'un tel report </w:t>
      </w:r>
      <w:r w:rsidR="00D4322E" w:rsidRPr="004275E1">
        <w:rPr>
          <w:rFonts w:ascii="Times New Roman" w:hAnsi="Times New Roman" w:cs="Times New Roman"/>
          <w:sz w:val="22"/>
          <w:szCs w:val="22"/>
        </w:rPr>
        <w:t xml:space="preserve">ne </w:t>
      </w:r>
      <w:r w:rsidRPr="004275E1">
        <w:rPr>
          <w:rFonts w:ascii="Times New Roman" w:hAnsi="Times New Roman" w:cs="Times New Roman"/>
          <w:sz w:val="22"/>
          <w:szCs w:val="22"/>
        </w:rPr>
        <w:t>compromette manifestement le bon exercice du pouvoir disciplinaire</w:t>
      </w:r>
      <w:r w:rsidR="00D4322E" w:rsidRPr="004275E1">
        <w:rPr>
          <w:rFonts w:ascii="Times New Roman" w:hAnsi="Times New Roman" w:cs="Times New Roman"/>
          <w:sz w:val="22"/>
          <w:szCs w:val="22"/>
        </w:rPr>
        <w:t>.</w:t>
      </w:r>
    </w:p>
    <w:p w:rsidR="002869DF" w:rsidRPr="004275E1" w:rsidRDefault="003B73F6"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Le </w:t>
      </w:r>
      <w:r w:rsidR="00D4322E" w:rsidRPr="004275E1">
        <w:rPr>
          <w:rFonts w:ascii="Times New Roman" w:hAnsi="Times New Roman" w:cs="Times New Roman"/>
          <w:sz w:val="22"/>
          <w:szCs w:val="22"/>
        </w:rPr>
        <w:t xml:space="preserve">Conseil d’Etat </w:t>
      </w:r>
      <w:r w:rsidR="00357098" w:rsidRPr="004275E1">
        <w:rPr>
          <w:rFonts w:ascii="Times New Roman" w:hAnsi="Times New Roman" w:cs="Times New Roman"/>
          <w:sz w:val="22"/>
          <w:szCs w:val="22"/>
        </w:rPr>
        <w:t xml:space="preserve">fait </w:t>
      </w:r>
      <w:r w:rsidRPr="004275E1">
        <w:rPr>
          <w:rFonts w:ascii="Times New Roman" w:hAnsi="Times New Roman" w:cs="Times New Roman"/>
          <w:sz w:val="22"/>
          <w:szCs w:val="22"/>
        </w:rPr>
        <w:t xml:space="preserve">ainsi </w:t>
      </w:r>
      <w:r w:rsidR="00357098" w:rsidRPr="004275E1">
        <w:rPr>
          <w:rFonts w:ascii="Times New Roman" w:hAnsi="Times New Roman" w:cs="Times New Roman"/>
          <w:sz w:val="22"/>
          <w:szCs w:val="22"/>
        </w:rPr>
        <w:t>une application prudente de cet</w:t>
      </w:r>
      <w:r w:rsidR="00D4322E" w:rsidRPr="004275E1">
        <w:rPr>
          <w:rFonts w:ascii="Times New Roman" w:hAnsi="Times New Roman" w:cs="Times New Roman"/>
          <w:sz w:val="22"/>
          <w:szCs w:val="22"/>
        </w:rPr>
        <w:t xml:space="preserve">te théorie ne la faisant jouer </w:t>
      </w:r>
      <w:r w:rsidR="00357098" w:rsidRPr="004275E1">
        <w:rPr>
          <w:rFonts w:ascii="Times New Roman" w:hAnsi="Times New Roman" w:cs="Times New Roman"/>
          <w:sz w:val="22"/>
          <w:szCs w:val="22"/>
        </w:rPr>
        <w:t>qu’en dernière analyse</w:t>
      </w:r>
      <w:r w:rsidR="00D4322E" w:rsidRPr="004275E1">
        <w:rPr>
          <w:rFonts w:ascii="Times New Roman" w:hAnsi="Times New Roman" w:cs="Times New Roman"/>
          <w:sz w:val="22"/>
          <w:szCs w:val="22"/>
        </w:rPr>
        <w:t>. L’argument du directeur régional n’est ainsi soutenable qu’à condition d’être précisé : il lui appartient de montrer au juge qu’il a pris toutes les mesures nécessaires et que les circonstances particulières de l’affaire</w:t>
      </w:r>
      <w:r w:rsidR="00E501DF">
        <w:rPr>
          <w:rFonts w:ascii="Times New Roman" w:hAnsi="Times New Roman" w:cs="Times New Roman"/>
          <w:sz w:val="22"/>
          <w:szCs w:val="22"/>
        </w:rPr>
        <w:t xml:space="preserve"> (eu égard au dossier du détenu, à la gravité des faits </w:t>
      </w:r>
      <w:r w:rsidR="00D4322E" w:rsidRPr="004275E1">
        <w:rPr>
          <w:rFonts w:ascii="Times New Roman" w:hAnsi="Times New Roman" w:cs="Times New Roman"/>
          <w:sz w:val="22"/>
          <w:szCs w:val="22"/>
        </w:rPr>
        <w:t>ou au climat général dans la prison) exigent un</w:t>
      </w:r>
      <w:r w:rsidR="00660228" w:rsidRPr="004275E1">
        <w:rPr>
          <w:rFonts w:ascii="Times New Roman" w:hAnsi="Times New Roman" w:cs="Times New Roman"/>
          <w:sz w:val="22"/>
          <w:szCs w:val="22"/>
        </w:rPr>
        <w:t xml:space="preserve">e </w:t>
      </w:r>
      <w:r w:rsidR="00D4322E" w:rsidRPr="004275E1">
        <w:rPr>
          <w:rFonts w:ascii="Times New Roman" w:hAnsi="Times New Roman" w:cs="Times New Roman"/>
          <w:sz w:val="22"/>
          <w:szCs w:val="22"/>
        </w:rPr>
        <w:t>sanction immédiate ne pouvant être repoussée.</w:t>
      </w:r>
    </w:p>
    <w:p w:rsidR="002869DF" w:rsidRPr="004275E1" w:rsidRDefault="002869DF" w:rsidP="00EA7377">
      <w:pPr>
        <w:spacing w:after="120"/>
        <w:jc w:val="both"/>
        <w:rPr>
          <w:rFonts w:ascii="Times New Roman" w:hAnsi="Times New Roman" w:cs="Times New Roman"/>
          <w:sz w:val="22"/>
          <w:szCs w:val="22"/>
        </w:rPr>
      </w:pPr>
    </w:p>
    <w:p w:rsidR="00564ECE" w:rsidRPr="004275E1" w:rsidRDefault="00564ECE"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3. L’</w:t>
      </w:r>
      <w:r w:rsidR="00595C39" w:rsidRPr="004275E1">
        <w:rPr>
          <w:rFonts w:ascii="Times New Roman" w:hAnsi="Times New Roman" w:cs="Times New Roman"/>
          <w:i/>
          <w:sz w:val="22"/>
          <w:szCs w:val="22"/>
        </w:rPr>
        <w:t>OFP</w:t>
      </w:r>
      <w:r w:rsidRPr="004275E1">
        <w:rPr>
          <w:rFonts w:ascii="Times New Roman" w:hAnsi="Times New Roman" w:cs="Times New Roman"/>
          <w:i/>
          <w:sz w:val="22"/>
          <w:szCs w:val="22"/>
        </w:rPr>
        <w:t xml:space="preserve"> voudrait également</w:t>
      </w:r>
      <w:r w:rsidR="007752F4" w:rsidRPr="004275E1">
        <w:rPr>
          <w:rFonts w:ascii="Times New Roman" w:hAnsi="Times New Roman" w:cs="Times New Roman"/>
          <w:i/>
          <w:sz w:val="22"/>
          <w:szCs w:val="22"/>
        </w:rPr>
        <w:t xml:space="preserve"> voir</w:t>
      </w:r>
      <w:r w:rsidRPr="004275E1">
        <w:rPr>
          <w:rFonts w:ascii="Times New Roman" w:hAnsi="Times New Roman" w:cs="Times New Roman"/>
          <w:i/>
          <w:sz w:val="22"/>
          <w:szCs w:val="22"/>
        </w:rPr>
        <w:t xml:space="preserve"> contester au fond la sanction qu’il trouve trop lourde. </w:t>
      </w:r>
    </w:p>
    <w:p w:rsidR="00564ECE" w:rsidRPr="004275E1" w:rsidRDefault="00564ECE"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 xml:space="preserve">Edmond </w:t>
      </w:r>
      <w:proofErr w:type="spellStart"/>
      <w:r w:rsidRPr="004275E1">
        <w:rPr>
          <w:rFonts w:ascii="Times New Roman" w:hAnsi="Times New Roman" w:cs="Times New Roman"/>
          <w:i/>
          <w:sz w:val="22"/>
          <w:szCs w:val="22"/>
        </w:rPr>
        <w:t>Dantes</w:t>
      </w:r>
      <w:proofErr w:type="spellEnd"/>
      <w:r w:rsidRPr="004275E1">
        <w:rPr>
          <w:rFonts w:ascii="Times New Roman" w:hAnsi="Times New Roman" w:cs="Times New Roman"/>
          <w:i/>
          <w:sz w:val="22"/>
          <w:szCs w:val="22"/>
        </w:rPr>
        <w:t xml:space="preserve"> s’est vu infligé 28 </w:t>
      </w:r>
      <w:r w:rsidR="00804861" w:rsidRPr="004275E1">
        <w:rPr>
          <w:rFonts w:ascii="Times New Roman" w:hAnsi="Times New Roman" w:cs="Times New Roman"/>
          <w:i/>
          <w:sz w:val="22"/>
          <w:szCs w:val="22"/>
        </w:rPr>
        <w:t>jours de cellule disciplinaire alors que la peine maximale prévue par les textes est de 30 jours. L’</w:t>
      </w:r>
      <w:r w:rsidR="00AB1DBC" w:rsidRPr="004275E1">
        <w:rPr>
          <w:rFonts w:ascii="Times New Roman" w:hAnsi="Times New Roman" w:cs="Times New Roman"/>
          <w:i/>
          <w:sz w:val="22"/>
          <w:szCs w:val="22"/>
        </w:rPr>
        <w:t>OFP</w:t>
      </w:r>
      <w:r w:rsidR="00804861" w:rsidRPr="004275E1">
        <w:rPr>
          <w:rFonts w:ascii="Times New Roman" w:hAnsi="Times New Roman" w:cs="Times New Roman"/>
          <w:i/>
          <w:sz w:val="22"/>
          <w:szCs w:val="22"/>
        </w:rPr>
        <w:t xml:space="preserve"> explique que</w:t>
      </w:r>
      <w:r w:rsidR="00AB1DBC" w:rsidRPr="004275E1">
        <w:rPr>
          <w:rFonts w:ascii="Times New Roman" w:hAnsi="Times New Roman" w:cs="Times New Roman"/>
          <w:i/>
          <w:sz w:val="22"/>
          <w:szCs w:val="22"/>
        </w:rPr>
        <w:t>,</w:t>
      </w:r>
      <w:r w:rsidR="00804861" w:rsidRPr="004275E1">
        <w:rPr>
          <w:rFonts w:ascii="Times New Roman" w:hAnsi="Times New Roman" w:cs="Times New Roman"/>
          <w:i/>
          <w:sz w:val="22"/>
          <w:szCs w:val="22"/>
        </w:rPr>
        <w:t xml:space="preserve"> jusqu’à la date de l’</w:t>
      </w:r>
      <w:r w:rsidR="00595C39" w:rsidRPr="004275E1">
        <w:rPr>
          <w:rFonts w:ascii="Times New Roman" w:hAnsi="Times New Roman" w:cs="Times New Roman"/>
          <w:i/>
          <w:sz w:val="22"/>
          <w:szCs w:val="22"/>
        </w:rPr>
        <w:t xml:space="preserve">altercation qui l’a </w:t>
      </w:r>
      <w:r w:rsidR="007752F4" w:rsidRPr="004275E1">
        <w:rPr>
          <w:rFonts w:ascii="Times New Roman" w:hAnsi="Times New Roman" w:cs="Times New Roman"/>
          <w:i/>
          <w:sz w:val="22"/>
          <w:szCs w:val="22"/>
        </w:rPr>
        <w:t>opposé</w:t>
      </w:r>
      <w:r w:rsidR="00804861" w:rsidRPr="004275E1">
        <w:rPr>
          <w:rFonts w:ascii="Times New Roman" w:hAnsi="Times New Roman" w:cs="Times New Roman"/>
          <w:i/>
          <w:sz w:val="22"/>
          <w:szCs w:val="22"/>
        </w:rPr>
        <w:t xml:space="preserve"> à un codétenu – Edmond </w:t>
      </w:r>
      <w:proofErr w:type="spellStart"/>
      <w:r w:rsidR="00804861" w:rsidRPr="004275E1">
        <w:rPr>
          <w:rFonts w:ascii="Times New Roman" w:hAnsi="Times New Roman" w:cs="Times New Roman"/>
          <w:i/>
          <w:sz w:val="22"/>
          <w:szCs w:val="22"/>
        </w:rPr>
        <w:t>Dantes</w:t>
      </w:r>
      <w:proofErr w:type="spellEnd"/>
      <w:r w:rsidR="00804861" w:rsidRPr="004275E1">
        <w:rPr>
          <w:rFonts w:ascii="Times New Roman" w:hAnsi="Times New Roman" w:cs="Times New Roman"/>
          <w:i/>
          <w:sz w:val="22"/>
          <w:szCs w:val="22"/>
        </w:rPr>
        <w:t xml:space="preserve"> a poignardé l’</w:t>
      </w:r>
      <w:r w:rsidR="00595C39" w:rsidRPr="004275E1">
        <w:rPr>
          <w:rFonts w:ascii="Times New Roman" w:hAnsi="Times New Roman" w:cs="Times New Roman"/>
          <w:i/>
          <w:sz w:val="22"/>
          <w:szCs w:val="22"/>
        </w:rPr>
        <w:t>abbé Faria</w:t>
      </w:r>
      <w:r w:rsidR="0079002B" w:rsidRPr="004275E1">
        <w:rPr>
          <w:rFonts w:ascii="Times New Roman" w:hAnsi="Times New Roman" w:cs="Times New Roman"/>
          <w:i/>
          <w:sz w:val="22"/>
          <w:szCs w:val="22"/>
        </w:rPr>
        <w:t xml:space="preserve"> avec lequel il partageait</w:t>
      </w:r>
      <w:r w:rsidR="00804861" w:rsidRPr="004275E1">
        <w:rPr>
          <w:rFonts w:ascii="Times New Roman" w:hAnsi="Times New Roman" w:cs="Times New Roman"/>
          <w:i/>
          <w:sz w:val="22"/>
          <w:szCs w:val="22"/>
        </w:rPr>
        <w:t xml:space="preserve"> sa cellule</w:t>
      </w:r>
      <w:r w:rsidR="00595C39" w:rsidRPr="004275E1">
        <w:rPr>
          <w:rFonts w:ascii="Times New Roman" w:hAnsi="Times New Roman" w:cs="Times New Roman"/>
          <w:i/>
          <w:sz w:val="22"/>
          <w:szCs w:val="22"/>
        </w:rPr>
        <w:t>-</w:t>
      </w:r>
      <w:r w:rsidR="00AB1DBC" w:rsidRPr="004275E1">
        <w:rPr>
          <w:rFonts w:ascii="Times New Roman" w:hAnsi="Times New Roman" w:cs="Times New Roman"/>
          <w:i/>
          <w:sz w:val="22"/>
          <w:szCs w:val="22"/>
        </w:rPr>
        <w:t>,</w:t>
      </w:r>
      <w:r w:rsidR="00595C39" w:rsidRPr="004275E1">
        <w:rPr>
          <w:rFonts w:ascii="Times New Roman" w:hAnsi="Times New Roman" w:cs="Times New Roman"/>
          <w:i/>
          <w:sz w:val="22"/>
          <w:szCs w:val="22"/>
        </w:rPr>
        <w:t xml:space="preserve"> l’intéressé av</w:t>
      </w:r>
      <w:r w:rsidR="0079002B" w:rsidRPr="004275E1">
        <w:rPr>
          <w:rFonts w:ascii="Times New Roman" w:hAnsi="Times New Roman" w:cs="Times New Roman"/>
          <w:i/>
          <w:sz w:val="22"/>
          <w:szCs w:val="22"/>
        </w:rPr>
        <w:t xml:space="preserve">ait eu </w:t>
      </w:r>
      <w:r w:rsidR="00804861" w:rsidRPr="004275E1">
        <w:rPr>
          <w:rFonts w:ascii="Times New Roman" w:hAnsi="Times New Roman" w:cs="Times New Roman"/>
          <w:i/>
          <w:sz w:val="22"/>
          <w:szCs w:val="22"/>
        </w:rPr>
        <w:t>une conduire exemplaire</w:t>
      </w:r>
      <w:r w:rsidR="0079002B" w:rsidRPr="004275E1">
        <w:rPr>
          <w:rFonts w:ascii="Times New Roman" w:hAnsi="Times New Roman" w:cs="Times New Roman"/>
          <w:i/>
          <w:sz w:val="22"/>
          <w:szCs w:val="22"/>
        </w:rPr>
        <w:t xml:space="preserve"> en dix ans d’incarcération</w:t>
      </w:r>
      <w:r w:rsidR="00804861" w:rsidRPr="004275E1">
        <w:rPr>
          <w:rFonts w:ascii="Times New Roman" w:hAnsi="Times New Roman" w:cs="Times New Roman"/>
          <w:i/>
          <w:sz w:val="22"/>
          <w:szCs w:val="22"/>
        </w:rPr>
        <w:t>.</w:t>
      </w:r>
    </w:p>
    <w:p w:rsidR="00595C39" w:rsidRPr="004275E1" w:rsidRDefault="00595C39"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 xml:space="preserve">Avant de former un recours, </w:t>
      </w:r>
      <w:r w:rsidR="0079002B" w:rsidRPr="004275E1">
        <w:rPr>
          <w:rFonts w:ascii="Times New Roman" w:hAnsi="Times New Roman" w:cs="Times New Roman"/>
          <w:i/>
          <w:sz w:val="22"/>
          <w:szCs w:val="22"/>
        </w:rPr>
        <w:t>l</w:t>
      </w:r>
      <w:r w:rsidRPr="004275E1">
        <w:rPr>
          <w:rFonts w:ascii="Times New Roman" w:hAnsi="Times New Roman" w:cs="Times New Roman"/>
          <w:i/>
          <w:sz w:val="22"/>
          <w:szCs w:val="22"/>
        </w:rPr>
        <w:t xml:space="preserve">’OFP voudrait savoir </w:t>
      </w:r>
    </w:p>
    <w:p w:rsidR="00595C39" w:rsidRPr="004275E1" w:rsidRDefault="0079002B" w:rsidP="00EA7377">
      <w:pPr>
        <w:pStyle w:val="Paragraphedeliste"/>
        <w:numPr>
          <w:ilvl w:val="0"/>
          <w:numId w:val="2"/>
        </w:numPr>
        <w:spacing w:after="120"/>
        <w:jc w:val="both"/>
        <w:rPr>
          <w:rFonts w:ascii="Times New Roman" w:hAnsi="Times New Roman" w:cs="Times New Roman"/>
          <w:i/>
          <w:sz w:val="22"/>
          <w:szCs w:val="22"/>
        </w:rPr>
      </w:pPr>
      <w:proofErr w:type="gramStart"/>
      <w:r w:rsidRPr="004275E1">
        <w:rPr>
          <w:rFonts w:ascii="Times New Roman" w:hAnsi="Times New Roman" w:cs="Times New Roman"/>
          <w:i/>
          <w:sz w:val="22"/>
          <w:szCs w:val="22"/>
        </w:rPr>
        <w:t>d</w:t>
      </w:r>
      <w:r w:rsidR="00595C39" w:rsidRPr="004275E1">
        <w:rPr>
          <w:rFonts w:ascii="Times New Roman" w:hAnsi="Times New Roman" w:cs="Times New Roman"/>
          <w:i/>
          <w:sz w:val="22"/>
          <w:szCs w:val="22"/>
        </w:rPr>
        <w:t>’une</w:t>
      </w:r>
      <w:proofErr w:type="gramEnd"/>
      <w:r w:rsidR="00595C39" w:rsidRPr="004275E1">
        <w:rPr>
          <w:rFonts w:ascii="Times New Roman" w:hAnsi="Times New Roman" w:cs="Times New Roman"/>
          <w:i/>
          <w:sz w:val="22"/>
          <w:szCs w:val="22"/>
        </w:rPr>
        <w:t xml:space="preserve"> part, si le juge acceptera de contrôler le quantum de la peine prononcée</w:t>
      </w:r>
      <w:r w:rsidRPr="004275E1">
        <w:rPr>
          <w:rFonts w:ascii="Times New Roman" w:hAnsi="Times New Roman" w:cs="Times New Roman"/>
          <w:i/>
          <w:sz w:val="22"/>
          <w:szCs w:val="22"/>
        </w:rPr>
        <w:t xml:space="preserve"> ou s’il en laissera la libre appréciation à l’administration  (3 points); </w:t>
      </w:r>
    </w:p>
    <w:p w:rsidR="00595C39" w:rsidRPr="004275E1" w:rsidRDefault="0079002B" w:rsidP="00EA7377">
      <w:pPr>
        <w:pStyle w:val="Paragraphedeliste"/>
        <w:numPr>
          <w:ilvl w:val="0"/>
          <w:numId w:val="2"/>
        </w:numPr>
        <w:spacing w:after="120"/>
        <w:jc w:val="both"/>
        <w:rPr>
          <w:rFonts w:ascii="Times New Roman" w:hAnsi="Times New Roman" w:cs="Times New Roman"/>
          <w:i/>
          <w:sz w:val="22"/>
          <w:szCs w:val="22"/>
        </w:rPr>
      </w:pPr>
      <w:proofErr w:type="gramStart"/>
      <w:r w:rsidRPr="004275E1">
        <w:rPr>
          <w:rFonts w:ascii="Times New Roman" w:hAnsi="Times New Roman" w:cs="Times New Roman"/>
          <w:i/>
          <w:sz w:val="22"/>
          <w:szCs w:val="22"/>
        </w:rPr>
        <w:t>d</w:t>
      </w:r>
      <w:r w:rsidR="00595C39" w:rsidRPr="004275E1">
        <w:rPr>
          <w:rFonts w:ascii="Times New Roman" w:hAnsi="Times New Roman" w:cs="Times New Roman"/>
          <w:i/>
          <w:sz w:val="22"/>
          <w:szCs w:val="22"/>
        </w:rPr>
        <w:t>’autre</w:t>
      </w:r>
      <w:proofErr w:type="gramEnd"/>
      <w:r w:rsidR="00595C39" w:rsidRPr="004275E1">
        <w:rPr>
          <w:rFonts w:ascii="Times New Roman" w:hAnsi="Times New Roman" w:cs="Times New Roman"/>
          <w:i/>
          <w:sz w:val="22"/>
          <w:szCs w:val="22"/>
        </w:rPr>
        <w:t xml:space="preserve"> part, s</w:t>
      </w:r>
      <w:r w:rsidRPr="004275E1">
        <w:rPr>
          <w:rFonts w:ascii="Times New Roman" w:hAnsi="Times New Roman" w:cs="Times New Roman"/>
          <w:i/>
          <w:sz w:val="22"/>
          <w:szCs w:val="22"/>
        </w:rPr>
        <w:t>i le</w:t>
      </w:r>
      <w:r w:rsidR="00595C39" w:rsidRPr="004275E1">
        <w:rPr>
          <w:rFonts w:ascii="Times New Roman" w:hAnsi="Times New Roman" w:cs="Times New Roman"/>
          <w:i/>
          <w:sz w:val="22"/>
          <w:szCs w:val="22"/>
        </w:rPr>
        <w:t xml:space="preserve"> juge pourra ramener la sanction à une peine moins lourde</w:t>
      </w:r>
      <w:r w:rsidRPr="004275E1">
        <w:rPr>
          <w:rFonts w:ascii="Times New Roman" w:hAnsi="Times New Roman" w:cs="Times New Roman"/>
          <w:i/>
          <w:sz w:val="22"/>
          <w:szCs w:val="22"/>
        </w:rPr>
        <w:t xml:space="preserve"> au lieu de l’annuler</w:t>
      </w:r>
      <w:r w:rsidR="00C957C2" w:rsidRPr="004275E1">
        <w:rPr>
          <w:rFonts w:ascii="Times New Roman" w:hAnsi="Times New Roman" w:cs="Times New Roman"/>
          <w:i/>
          <w:sz w:val="22"/>
          <w:szCs w:val="22"/>
        </w:rPr>
        <w:t xml:space="preserve"> (2 </w:t>
      </w:r>
      <w:r w:rsidR="0092602A" w:rsidRPr="004275E1">
        <w:rPr>
          <w:rFonts w:ascii="Times New Roman" w:hAnsi="Times New Roman" w:cs="Times New Roman"/>
          <w:i/>
          <w:sz w:val="22"/>
          <w:szCs w:val="22"/>
        </w:rPr>
        <w:t>points)</w:t>
      </w:r>
    </w:p>
    <w:p w:rsidR="002172A0" w:rsidRDefault="002172A0" w:rsidP="00EA7377">
      <w:pPr>
        <w:spacing w:after="120"/>
        <w:jc w:val="both"/>
        <w:rPr>
          <w:rFonts w:ascii="Times New Roman" w:hAnsi="Times New Roman" w:cs="Times New Roman"/>
          <w:sz w:val="22"/>
          <w:szCs w:val="22"/>
        </w:rPr>
      </w:pPr>
      <w:r>
        <w:rPr>
          <w:rFonts w:ascii="Times New Roman" w:hAnsi="Times New Roman" w:cs="Times New Roman"/>
          <w:sz w:val="22"/>
          <w:szCs w:val="22"/>
        </w:rPr>
        <w:t xml:space="preserve">Réponse : </w:t>
      </w:r>
    </w:p>
    <w:p w:rsidR="00B85E9F" w:rsidRPr="004275E1" w:rsidRDefault="00D4322E"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Le contrôle des sanctions appliquées aux détenus a connu depuis </w:t>
      </w:r>
      <w:r w:rsidR="00E501DF">
        <w:rPr>
          <w:rFonts w:ascii="Times New Roman" w:hAnsi="Times New Roman" w:cs="Times New Roman"/>
          <w:sz w:val="22"/>
          <w:szCs w:val="22"/>
        </w:rPr>
        <w:t xml:space="preserve">l’arrêt Marie rendu en </w:t>
      </w:r>
      <w:r w:rsidRPr="004275E1">
        <w:rPr>
          <w:rFonts w:ascii="Times New Roman" w:hAnsi="Times New Roman" w:cs="Times New Roman"/>
          <w:sz w:val="22"/>
          <w:szCs w:val="22"/>
        </w:rPr>
        <w:t xml:space="preserve">1995 une évolution remarquable calquées sur le </w:t>
      </w:r>
      <w:r w:rsidR="00B85E9F" w:rsidRPr="004275E1">
        <w:rPr>
          <w:rFonts w:ascii="Times New Roman" w:hAnsi="Times New Roman" w:cs="Times New Roman"/>
          <w:sz w:val="22"/>
          <w:szCs w:val="22"/>
        </w:rPr>
        <w:t>régime des sanctions appliquées</w:t>
      </w:r>
      <w:r w:rsidRPr="004275E1">
        <w:rPr>
          <w:rFonts w:ascii="Times New Roman" w:hAnsi="Times New Roman" w:cs="Times New Roman"/>
          <w:sz w:val="22"/>
          <w:szCs w:val="22"/>
        </w:rPr>
        <w:t xml:space="preserve"> aux agents publics. </w:t>
      </w:r>
    </w:p>
    <w:p w:rsidR="00D4322E" w:rsidRPr="004275E1" w:rsidRDefault="00D4322E"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D’une manière générale, le juge administratif a longtemps laissé en matière de sanction une grande liberté d’appréciation à l’administration. Alors même qu’il refusait de contrôler les sanctions applicables aux détenus, il n’exerçait qu’</w:t>
      </w:r>
      <w:r w:rsidR="002C0D2C" w:rsidRPr="004275E1">
        <w:rPr>
          <w:rFonts w:ascii="Times New Roman" w:hAnsi="Times New Roman" w:cs="Times New Roman"/>
          <w:sz w:val="22"/>
          <w:szCs w:val="22"/>
        </w:rPr>
        <w:t xml:space="preserve">un contrôle minimum </w:t>
      </w:r>
      <w:r w:rsidRPr="004275E1">
        <w:rPr>
          <w:rFonts w:ascii="Times New Roman" w:hAnsi="Times New Roman" w:cs="Times New Roman"/>
          <w:sz w:val="22"/>
          <w:szCs w:val="22"/>
        </w:rPr>
        <w:t xml:space="preserve">à l’égard des </w:t>
      </w:r>
      <w:r w:rsidR="00E501DF">
        <w:rPr>
          <w:rFonts w:ascii="Times New Roman" w:hAnsi="Times New Roman" w:cs="Times New Roman"/>
          <w:sz w:val="22"/>
          <w:szCs w:val="22"/>
        </w:rPr>
        <w:t xml:space="preserve">autres catégories </w:t>
      </w:r>
      <w:r w:rsidR="002C0D2C" w:rsidRPr="004275E1">
        <w:rPr>
          <w:rFonts w:ascii="Times New Roman" w:hAnsi="Times New Roman" w:cs="Times New Roman"/>
          <w:sz w:val="22"/>
          <w:szCs w:val="22"/>
        </w:rPr>
        <w:t>de sanctions et plus particulièrement quant au quantum de la sanction prononcée</w:t>
      </w:r>
      <w:r w:rsidR="00B85E9F" w:rsidRPr="004275E1">
        <w:rPr>
          <w:rFonts w:ascii="Times New Roman" w:hAnsi="Times New Roman" w:cs="Times New Roman"/>
          <w:sz w:val="22"/>
          <w:szCs w:val="22"/>
        </w:rPr>
        <w:t xml:space="preserve"> à l’encontre notamment des agents publics (CE </w:t>
      </w:r>
      <w:r w:rsidR="008837C3" w:rsidRPr="004275E1">
        <w:rPr>
          <w:rFonts w:ascii="Times New Roman" w:hAnsi="Times New Roman" w:cs="Times New Roman"/>
          <w:sz w:val="22"/>
          <w:szCs w:val="22"/>
        </w:rPr>
        <w:t xml:space="preserve">9 juin </w:t>
      </w:r>
      <w:r w:rsidR="00B85E9F" w:rsidRPr="004275E1">
        <w:rPr>
          <w:rFonts w:ascii="Times New Roman" w:hAnsi="Times New Roman" w:cs="Times New Roman"/>
          <w:sz w:val="22"/>
          <w:szCs w:val="22"/>
        </w:rPr>
        <w:t>1978 Lebon). Plus précisément</w:t>
      </w:r>
      <w:r w:rsidR="002C0D2C" w:rsidRPr="004275E1">
        <w:rPr>
          <w:rFonts w:ascii="Times New Roman" w:hAnsi="Times New Roman" w:cs="Times New Roman"/>
          <w:sz w:val="22"/>
          <w:szCs w:val="22"/>
        </w:rPr>
        <w:t xml:space="preserve"> en matière de</w:t>
      </w:r>
      <w:r w:rsidR="00660228" w:rsidRPr="004275E1">
        <w:rPr>
          <w:rFonts w:ascii="Times New Roman" w:hAnsi="Times New Roman" w:cs="Times New Roman"/>
          <w:sz w:val="22"/>
          <w:szCs w:val="22"/>
        </w:rPr>
        <w:t xml:space="preserve"> sanction</w:t>
      </w:r>
      <w:r w:rsidR="002C0D2C" w:rsidRPr="004275E1">
        <w:rPr>
          <w:rFonts w:ascii="Times New Roman" w:hAnsi="Times New Roman" w:cs="Times New Roman"/>
          <w:sz w:val="22"/>
          <w:szCs w:val="22"/>
        </w:rPr>
        <w:t>, le contrôle de la qua</w:t>
      </w:r>
      <w:r w:rsidR="008837C3" w:rsidRPr="004275E1">
        <w:rPr>
          <w:rFonts w:ascii="Times New Roman" w:hAnsi="Times New Roman" w:cs="Times New Roman"/>
          <w:sz w:val="22"/>
          <w:szCs w:val="22"/>
        </w:rPr>
        <w:t xml:space="preserve">lification juridique des faits </w:t>
      </w:r>
      <w:r w:rsidR="002C0D2C" w:rsidRPr="004275E1">
        <w:rPr>
          <w:rFonts w:ascii="Times New Roman" w:hAnsi="Times New Roman" w:cs="Times New Roman"/>
          <w:sz w:val="22"/>
          <w:szCs w:val="22"/>
        </w:rPr>
        <w:t>s’opère en deux temps : le juge exerce d’abord un contrôle entier pour vérifier que la personne sanctionné</w:t>
      </w:r>
      <w:r w:rsidR="00E501DF">
        <w:rPr>
          <w:rFonts w:ascii="Times New Roman" w:hAnsi="Times New Roman" w:cs="Times New Roman"/>
          <w:sz w:val="22"/>
          <w:szCs w:val="22"/>
        </w:rPr>
        <w:t>e</w:t>
      </w:r>
      <w:r w:rsidR="002C0D2C" w:rsidRPr="004275E1">
        <w:rPr>
          <w:rFonts w:ascii="Times New Roman" w:hAnsi="Times New Roman" w:cs="Times New Roman"/>
          <w:sz w:val="22"/>
          <w:szCs w:val="22"/>
        </w:rPr>
        <w:t xml:space="preserve"> a commis des faits susceptibles de constituer une faute ; ce n’est qu’une fois la faute établie que le juge vérifiera l’adaptation de la sanction p</w:t>
      </w:r>
      <w:r w:rsidR="008837C3" w:rsidRPr="004275E1">
        <w:rPr>
          <w:rFonts w:ascii="Times New Roman" w:hAnsi="Times New Roman" w:cs="Times New Roman"/>
          <w:sz w:val="22"/>
          <w:szCs w:val="22"/>
        </w:rPr>
        <w:t>rononcée à la gravité des faits</w:t>
      </w:r>
      <w:r w:rsidR="002C0D2C" w:rsidRPr="004275E1">
        <w:rPr>
          <w:rFonts w:ascii="Times New Roman" w:hAnsi="Times New Roman" w:cs="Times New Roman"/>
          <w:sz w:val="22"/>
          <w:szCs w:val="22"/>
        </w:rPr>
        <w:t xml:space="preserve"> reprochées. </w:t>
      </w:r>
    </w:p>
    <w:p w:rsidR="002C0D2C" w:rsidRPr="004275E1" w:rsidRDefault="008837C3"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Ce contrôle </w:t>
      </w:r>
      <w:r w:rsidR="002C0D2C" w:rsidRPr="004275E1">
        <w:rPr>
          <w:rFonts w:ascii="Times New Roman" w:hAnsi="Times New Roman" w:cs="Times New Roman"/>
          <w:sz w:val="22"/>
          <w:szCs w:val="22"/>
        </w:rPr>
        <w:t xml:space="preserve">a longtemps été un contrôle </w:t>
      </w:r>
      <w:r w:rsidRPr="004275E1">
        <w:rPr>
          <w:rFonts w:ascii="Times New Roman" w:hAnsi="Times New Roman" w:cs="Times New Roman"/>
          <w:sz w:val="22"/>
          <w:szCs w:val="22"/>
        </w:rPr>
        <w:t>limité</w:t>
      </w:r>
      <w:r w:rsidR="00660228" w:rsidRPr="004275E1">
        <w:rPr>
          <w:rFonts w:ascii="Times New Roman" w:hAnsi="Times New Roman" w:cs="Times New Roman"/>
          <w:sz w:val="22"/>
          <w:szCs w:val="22"/>
        </w:rPr>
        <w:t xml:space="preserve"> à </w:t>
      </w:r>
      <w:r w:rsidR="002C0D2C" w:rsidRPr="004275E1">
        <w:rPr>
          <w:rFonts w:ascii="Times New Roman" w:hAnsi="Times New Roman" w:cs="Times New Roman"/>
          <w:sz w:val="22"/>
          <w:szCs w:val="22"/>
        </w:rPr>
        <w:t>l’erreur manifeste d’appréciation : dans la fonction</w:t>
      </w:r>
      <w:r w:rsidR="00B85E9F" w:rsidRPr="004275E1">
        <w:rPr>
          <w:rFonts w:ascii="Times New Roman" w:hAnsi="Times New Roman" w:cs="Times New Roman"/>
          <w:sz w:val="22"/>
          <w:szCs w:val="22"/>
        </w:rPr>
        <w:t xml:space="preserve"> </w:t>
      </w:r>
      <w:proofErr w:type="gramStart"/>
      <w:r w:rsidR="00B85E9F" w:rsidRPr="004275E1">
        <w:rPr>
          <w:rFonts w:ascii="Times New Roman" w:hAnsi="Times New Roman" w:cs="Times New Roman"/>
          <w:sz w:val="22"/>
          <w:szCs w:val="22"/>
        </w:rPr>
        <w:t xml:space="preserve">publique </w:t>
      </w:r>
      <w:r w:rsidRPr="004275E1">
        <w:rPr>
          <w:rFonts w:ascii="Times New Roman" w:hAnsi="Times New Roman" w:cs="Times New Roman"/>
          <w:sz w:val="22"/>
          <w:szCs w:val="22"/>
        </w:rPr>
        <w:t xml:space="preserve"> (</w:t>
      </w:r>
      <w:proofErr w:type="gramEnd"/>
      <w:r w:rsidRPr="004275E1">
        <w:rPr>
          <w:rFonts w:ascii="Times New Roman" w:hAnsi="Times New Roman" w:cs="Times New Roman"/>
          <w:sz w:val="22"/>
          <w:szCs w:val="22"/>
        </w:rPr>
        <w:t>CE  1</w:t>
      </w:r>
      <w:r w:rsidRPr="004275E1">
        <w:rPr>
          <w:rFonts w:ascii="Times New Roman" w:hAnsi="Times New Roman" w:cs="Times New Roman"/>
          <w:sz w:val="22"/>
          <w:szCs w:val="22"/>
          <w:vertAlign w:val="superscript"/>
        </w:rPr>
        <w:t>er</w:t>
      </w:r>
      <w:r w:rsidRPr="004275E1">
        <w:rPr>
          <w:rFonts w:ascii="Times New Roman" w:hAnsi="Times New Roman" w:cs="Times New Roman"/>
          <w:sz w:val="22"/>
          <w:szCs w:val="22"/>
        </w:rPr>
        <w:t xml:space="preserve"> février 2006 </w:t>
      </w:r>
      <w:r w:rsidR="00E501DF">
        <w:rPr>
          <w:rFonts w:ascii="Times New Roman" w:hAnsi="Times New Roman" w:cs="Times New Roman"/>
          <w:sz w:val="22"/>
          <w:szCs w:val="22"/>
        </w:rPr>
        <w:t>Touzard confirmant l’arrêt Lebon</w:t>
      </w:r>
      <w:r w:rsidRPr="004275E1">
        <w:rPr>
          <w:rFonts w:ascii="Times New Roman" w:hAnsi="Times New Roman" w:cs="Times New Roman"/>
          <w:sz w:val="22"/>
          <w:szCs w:val="22"/>
        </w:rPr>
        <w:t xml:space="preserve">) mais aussi par la suite </w:t>
      </w:r>
      <w:r w:rsidR="002C0D2C" w:rsidRPr="004275E1">
        <w:rPr>
          <w:rFonts w:ascii="Times New Roman" w:hAnsi="Times New Roman" w:cs="Times New Roman"/>
          <w:sz w:val="22"/>
          <w:szCs w:val="22"/>
        </w:rPr>
        <w:t xml:space="preserve">à </w:t>
      </w:r>
      <w:r w:rsidR="00B85E9F" w:rsidRPr="004275E1">
        <w:rPr>
          <w:rFonts w:ascii="Times New Roman" w:hAnsi="Times New Roman" w:cs="Times New Roman"/>
          <w:sz w:val="22"/>
          <w:szCs w:val="22"/>
        </w:rPr>
        <w:t xml:space="preserve">l’égard  des </w:t>
      </w:r>
      <w:r w:rsidR="00B85E9F" w:rsidRPr="004275E1">
        <w:rPr>
          <w:rFonts w:ascii="Times New Roman" w:hAnsi="Times New Roman" w:cs="Times New Roman"/>
          <w:sz w:val="22"/>
          <w:szCs w:val="22"/>
        </w:rPr>
        <w:lastRenderedPageBreak/>
        <w:t>détenus</w:t>
      </w:r>
      <w:r w:rsidRPr="004275E1">
        <w:rPr>
          <w:rFonts w:ascii="Times New Roman" w:hAnsi="Times New Roman" w:cs="Times New Roman"/>
          <w:sz w:val="22"/>
          <w:szCs w:val="22"/>
        </w:rPr>
        <w:t xml:space="preserve"> (</w:t>
      </w:r>
      <w:r w:rsidR="007763C3" w:rsidRPr="004275E1">
        <w:rPr>
          <w:rFonts w:ascii="Times New Roman" w:hAnsi="Times New Roman" w:cs="Times New Roman"/>
          <w:sz w:val="22"/>
          <w:szCs w:val="22"/>
        </w:rPr>
        <w:t xml:space="preserve">CE 20 mai 2011 </w:t>
      </w:r>
      <w:proofErr w:type="spellStart"/>
      <w:r w:rsidR="007763C3" w:rsidRPr="004275E1">
        <w:rPr>
          <w:rFonts w:ascii="Times New Roman" w:hAnsi="Times New Roman" w:cs="Times New Roman"/>
          <w:sz w:val="22"/>
          <w:szCs w:val="22"/>
        </w:rPr>
        <w:t>Letona</w:t>
      </w:r>
      <w:proofErr w:type="spellEnd"/>
      <w:r w:rsidR="007763C3" w:rsidRPr="004275E1">
        <w:rPr>
          <w:rFonts w:ascii="Times New Roman" w:hAnsi="Times New Roman" w:cs="Times New Roman"/>
          <w:sz w:val="22"/>
          <w:szCs w:val="22"/>
        </w:rPr>
        <w:t xml:space="preserve"> </w:t>
      </w:r>
      <w:proofErr w:type="spellStart"/>
      <w:r w:rsidR="007763C3" w:rsidRPr="004275E1">
        <w:rPr>
          <w:rFonts w:ascii="Times New Roman" w:hAnsi="Times New Roman" w:cs="Times New Roman"/>
          <w:sz w:val="22"/>
          <w:szCs w:val="22"/>
        </w:rPr>
        <w:t>Bineti</w:t>
      </w:r>
      <w:proofErr w:type="spellEnd"/>
      <w:r w:rsidR="007763C3" w:rsidRPr="004275E1">
        <w:rPr>
          <w:rFonts w:ascii="Times New Roman" w:hAnsi="Times New Roman" w:cs="Times New Roman"/>
          <w:sz w:val="22"/>
          <w:szCs w:val="22"/>
        </w:rPr>
        <w:t>)</w:t>
      </w:r>
      <w:r w:rsidR="00B85E9F" w:rsidRPr="004275E1">
        <w:rPr>
          <w:rFonts w:ascii="Times New Roman" w:hAnsi="Times New Roman" w:cs="Times New Roman"/>
          <w:sz w:val="22"/>
          <w:szCs w:val="22"/>
        </w:rPr>
        <w:t xml:space="preserve"> Les </w:t>
      </w:r>
      <w:r w:rsidR="002C0D2C" w:rsidRPr="004275E1">
        <w:rPr>
          <w:rFonts w:ascii="Times New Roman" w:hAnsi="Times New Roman" w:cs="Times New Roman"/>
          <w:sz w:val="22"/>
          <w:szCs w:val="22"/>
        </w:rPr>
        <w:t xml:space="preserve">raisons justifiant la prudence du </w:t>
      </w:r>
      <w:r w:rsidR="00B85E9F" w:rsidRPr="004275E1">
        <w:rPr>
          <w:rFonts w:ascii="Times New Roman" w:hAnsi="Times New Roman" w:cs="Times New Roman"/>
          <w:sz w:val="22"/>
          <w:szCs w:val="22"/>
        </w:rPr>
        <w:t>juge n’étaient pas techniques</w:t>
      </w:r>
      <w:r w:rsidR="00E501DF">
        <w:rPr>
          <w:rFonts w:ascii="Times New Roman" w:hAnsi="Times New Roman" w:cs="Times New Roman"/>
          <w:sz w:val="22"/>
          <w:szCs w:val="22"/>
        </w:rPr>
        <w:t> :  aucune raison juridique ne l’empêchait de déployer son contrôle. Ainsi, d</w:t>
      </w:r>
      <w:r w:rsidR="007763C3" w:rsidRPr="004275E1">
        <w:rPr>
          <w:rFonts w:ascii="Times New Roman" w:hAnsi="Times New Roman" w:cs="Times New Roman"/>
          <w:sz w:val="22"/>
          <w:szCs w:val="22"/>
        </w:rPr>
        <w:t>an</w:t>
      </w:r>
      <w:r w:rsidR="002C0D2C" w:rsidRPr="004275E1">
        <w:rPr>
          <w:rFonts w:ascii="Times New Roman" w:hAnsi="Times New Roman" w:cs="Times New Roman"/>
          <w:sz w:val="22"/>
          <w:szCs w:val="22"/>
        </w:rPr>
        <w:t xml:space="preserve">s certains domaines le juge se livrait </w:t>
      </w:r>
      <w:r w:rsidRPr="004275E1">
        <w:rPr>
          <w:rFonts w:ascii="Times New Roman" w:hAnsi="Times New Roman" w:cs="Times New Roman"/>
          <w:sz w:val="22"/>
          <w:szCs w:val="22"/>
        </w:rPr>
        <w:t xml:space="preserve">déjà </w:t>
      </w:r>
      <w:r w:rsidR="002C0D2C" w:rsidRPr="004275E1">
        <w:rPr>
          <w:rFonts w:ascii="Times New Roman" w:hAnsi="Times New Roman" w:cs="Times New Roman"/>
          <w:sz w:val="22"/>
          <w:szCs w:val="22"/>
        </w:rPr>
        <w:t>à un contrôle entier</w:t>
      </w:r>
      <w:r w:rsidRPr="004275E1">
        <w:rPr>
          <w:rFonts w:ascii="Times New Roman" w:hAnsi="Times New Roman" w:cs="Times New Roman"/>
          <w:sz w:val="22"/>
          <w:szCs w:val="22"/>
        </w:rPr>
        <w:t xml:space="preserve"> à l’égard </w:t>
      </w:r>
      <w:r w:rsidR="00660228" w:rsidRPr="004275E1">
        <w:rPr>
          <w:rFonts w:ascii="Times New Roman" w:hAnsi="Times New Roman" w:cs="Times New Roman"/>
          <w:sz w:val="22"/>
          <w:szCs w:val="22"/>
        </w:rPr>
        <w:t>des sanctions</w:t>
      </w:r>
      <w:r w:rsidR="00E501DF">
        <w:rPr>
          <w:rFonts w:ascii="Times New Roman" w:hAnsi="Times New Roman" w:cs="Times New Roman"/>
          <w:sz w:val="22"/>
          <w:szCs w:val="22"/>
        </w:rPr>
        <w:t xml:space="preserve"> </w:t>
      </w:r>
      <w:r w:rsidR="007763C3" w:rsidRPr="004275E1">
        <w:rPr>
          <w:rFonts w:ascii="Times New Roman" w:hAnsi="Times New Roman" w:cs="Times New Roman"/>
          <w:sz w:val="22"/>
          <w:szCs w:val="22"/>
        </w:rPr>
        <w:t xml:space="preserve">notamment </w:t>
      </w:r>
      <w:r w:rsidRPr="004275E1">
        <w:rPr>
          <w:rFonts w:ascii="Times New Roman" w:hAnsi="Times New Roman" w:cs="Times New Roman"/>
          <w:sz w:val="22"/>
          <w:szCs w:val="22"/>
        </w:rPr>
        <w:t>à propos des sanctions infligées aux magistrats</w:t>
      </w:r>
      <w:r w:rsidR="00E501DF">
        <w:rPr>
          <w:rFonts w:ascii="Times New Roman" w:hAnsi="Times New Roman" w:cs="Times New Roman"/>
          <w:sz w:val="22"/>
          <w:szCs w:val="22"/>
        </w:rPr>
        <w:t xml:space="preserve"> </w:t>
      </w:r>
      <w:r w:rsidR="007763C3" w:rsidRPr="004275E1">
        <w:rPr>
          <w:rFonts w:ascii="Times New Roman" w:hAnsi="Times New Roman" w:cs="Times New Roman"/>
          <w:sz w:val="22"/>
          <w:szCs w:val="22"/>
        </w:rPr>
        <w:t xml:space="preserve">(CE 27 mai 2009 </w:t>
      </w:r>
      <w:proofErr w:type="spellStart"/>
      <w:r w:rsidR="007763C3" w:rsidRPr="004275E1">
        <w:rPr>
          <w:rFonts w:ascii="Times New Roman" w:hAnsi="Times New Roman" w:cs="Times New Roman"/>
          <w:sz w:val="22"/>
          <w:szCs w:val="22"/>
        </w:rPr>
        <w:t>Hontang</w:t>
      </w:r>
      <w:proofErr w:type="spellEnd"/>
      <w:r w:rsidR="007763C3" w:rsidRPr="004275E1">
        <w:rPr>
          <w:rFonts w:ascii="Times New Roman" w:hAnsi="Times New Roman" w:cs="Times New Roman"/>
          <w:sz w:val="22"/>
          <w:szCs w:val="22"/>
        </w:rPr>
        <w:t xml:space="preserve">) ou aux opérateurs économique (CE, 22 juin 2007 Sté </w:t>
      </w:r>
      <w:proofErr w:type="spellStart"/>
      <w:r w:rsidR="007763C3" w:rsidRPr="004275E1">
        <w:rPr>
          <w:rFonts w:ascii="Times New Roman" w:hAnsi="Times New Roman" w:cs="Times New Roman"/>
          <w:sz w:val="22"/>
          <w:szCs w:val="22"/>
        </w:rPr>
        <w:t>Arfi</w:t>
      </w:r>
      <w:proofErr w:type="spellEnd"/>
      <w:r w:rsidR="007763C3" w:rsidRPr="004275E1">
        <w:rPr>
          <w:rFonts w:ascii="Times New Roman" w:hAnsi="Times New Roman" w:cs="Times New Roman"/>
          <w:sz w:val="22"/>
          <w:szCs w:val="22"/>
        </w:rPr>
        <w:t>)</w:t>
      </w:r>
      <w:r w:rsidR="00E501DF">
        <w:rPr>
          <w:rFonts w:ascii="Times New Roman" w:hAnsi="Times New Roman" w:cs="Times New Roman"/>
          <w:sz w:val="22"/>
          <w:szCs w:val="22"/>
        </w:rPr>
        <w:t xml:space="preserve">. Elles étaient donc </w:t>
      </w:r>
      <w:r w:rsidR="002C0D2C" w:rsidRPr="004275E1">
        <w:rPr>
          <w:rFonts w:ascii="Times New Roman" w:hAnsi="Times New Roman" w:cs="Times New Roman"/>
          <w:sz w:val="22"/>
          <w:szCs w:val="22"/>
        </w:rPr>
        <w:t>essentiellement politique</w:t>
      </w:r>
      <w:r w:rsidR="00660228" w:rsidRPr="004275E1">
        <w:rPr>
          <w:rFonts w:ascii="Times New Roman" w:hAnsi="Times New Roman" w:cs="Times New Roman"/>
          <w:sz w:val="22"/>
          <w:szCs w:val="22"/>
        </w:rPr>
        <w:t>s</w:t>
      </w:r>
      <w:r w:rsidR="002C0D2C" w:rsidRPr="004275E1">
        <w:rPr>
          <w:rFonts w:ascii="Times New Roman" w:hAnsi="Times New Roman" w:cs="Times New Roman"/>
          <w:sz w:val="22"/>
          <w:szCs w:val="22"/>
        </w:rPr>
        <w:t xml:space="preserve"> (au sens de l’expression d’une politique jurisprudentielle)</w:t>
      </w:r>
      <w:r w:rsidRPr="004275E1">
        <w:rPr>
          <w:rFonts w:ascii="Times New Roman" w:hAnsi="Times New Roman" w:cs="Times New Roman"/>
          <w:sz w:val="22"/>
          <w:szCs w:val="22"/>
        </w:rPr>
        <w:t xml:space="preserve">, le juge </w:t>
      </w:r>
      <w:r w:rsidR="00B85E9F" w:rsidRPr="004275E1">
        <w:rPr>
          <w:rFonts w:ascii="Times New Roman" w:hAnsi="Times New Roman" w:cs="Times New Roman"/>
          <w:sz w:val="22"/>
          <w:szCs w:val="22"/>
        </w:rPr>
        <w:t>cherchant à ménager l’autorité</w:t>
      </w:r>
      <w:r w:rsidR="007763C3" w:rsidRPr="004275E1">
        <w:rPr>
          <w:rFonts w:ascii="Times New Roman" w:hAnsi="Times New Roman" w:cs="Times New Roman"/>
          <w:sz w:val="22"/>
          <w:szCs w:val="22"/>
        </w:rPr>
        <w:t xml:space="preserve"> et la marge d’appréciation des </w:t>
      </w:r>
      <w:r w:rsidR="00D61463">
        <w:rPr>
          <w:rFonts w:ascii="Times New Roman" w:hAnsi="Times New Roman" w:cs="Times New Roman"/>
          <w:sz w:val="22"/>
          <w:szCs w:val="22"/>
        </w:rPr>
        <w:t>supérieurs hiérarchiques sur des</w:t>
      </w:r>
      <w:r w:rsidR="007763C3" w:rsidRPr="004275E1">
        <w:rPr>
          <w:rFonts w:ascii="Times New Roman" w:hAnsi="Times New Roman" w:cs="Times New Roman"/>
          <w:sz w:val="22"/>
          <w:szCs w:val="22"/>
        </w:rPr>
        <w:t xml:space="preserve"> questions</w:t>
      </w:r>
      <w:r w:rsidR="00D61463">
        <w:rPr>
          <w:rFonts w:ascii="Times New Roman" w:hAnsi="Times New Roman" w:cs="Times New Roman"/>
          <w:sz w:val="22"/>
          <w:szCs w:val="22"/>
        </w:rPr>
        <w:t xml:space="preserve"> qui sont</w:t>
      </w:r>
      <w:r w:rsidR="007763C3" w:rsidRPr="004275E1">
        <w:rPr>
          <w:rFonts w:ascii="Times New Roman" w:hAnsi="Times New Roman" w:cs="Times New Roman"/>
          <w:sz w:val="22"/>
          <w:szCs w:val="22"/>
        </w:rPr>
        <w:t xml:space="preserve"> institutionnellement sensibles</w:t>
      </w:r>
      <w:r w:rsidR="00B85E9F" w:rsidRPr="004275E1">
        <w:rPr>
          <w:rFonts w:ascii="Times New Roman" w:hAnsi="Times New Roman" w:cs="Times New Roman"/>
          <w:sz w:val="22"/>
          <w:szCs w:val="22"/>
        </w:rPr>
        <w:t>.</w:t>
      </w:r>
    </w:p>
    <w:p w:rsidR="00D4322E" w:rsidRPr="004275E1" w:rsidRDefault="002C0D2C" w:rsidP="00EA7377">
      <w:pPr>
        <w:spacing w:after="120"/>
        <w:jc w:val="both"/>
        <w:rPr>
          <w:rFonts w:ascii="Times New Roman" w:hAnsi="Times New Roman" w:cs="Times New Roman"/>
          <w:sz w:val="22"/>
          <w:szCs w:val="22"/>
        </w:rPr>
      </w:pPr>
      <w:r w:rsidRPr="004275E1">
        <w:rPr>
          <w:rFonts w:ascii="Times New Roman" w:hAnsi="Times New Roman" w:cs="Times New Roman"/>
          <w:sz w:val="22"/>
          <w:szCs w:val="22"/>
        </w:rPr>
        <w:t>L</w:t>
      </w:r>
      <w:r w:rsidR="00660228" w:rsidRPr="004275E1">
        <w:rPr>
          <w:rFonts w:ascii="Times New Roman" w:hAnsi="Times New Roman" w:cs="Times New Roman"/>
          <w:sz w:val="22"/>
          <w:szCs w:val="22"/>
        </w:rPr>
        <w:t xml:space="preserve">es évolutions </w:t>
      </w:r>
      <w:r w:rsidRPr="004275E1">
        <w:rPr>
          <w:rFonts w:ascii="Times New Roman" w:hAnsi="Times New Roman" w:cs="Times New Roman"/>
          <w:sz w:val="22"/>
          <w:szCs w:val="22"/>
        </w:rPr>
        <w:t xml:space="preserve">de la </w:t>
      </w:r>
      <w:r w:rsidR="00660228" w:rsidRPr="004275E1">
        <w:rPr>
          <w:rFonts w:ascii="Times New Roman" w:hAnsi="Times New Roman" w:cs="Times New Roman"/>
          <w:sz w:val="22"/>
          <w:szCs w:val="22"/>
        </w:rPr>
        <w:t>société et du s</w:t>
      </w:r>
      <w:r w:rsidRPr="004275E1">
        <w:rPr>
          <w:rFonts w:ascii="Times New Roman" w:hAnsi="Times New Roman" w:cs="Times New Roman"/>
          <w:sz w:val="22"/>
          <w:szCs w:val="22"/>
        </w:rPr>
        <w:t>ystème</w:t>
      </w:r>
      <w:r w:rsidR="008837C3" w:rsidRPr="004275E1">
        <w:rPr>
          <w:rFonts w:ascii="Times New Roman" w:hAnsi="Times New Roman" w:cs="Times New Roman"/>
          <w:sz w:val="22"/>
          <w:szCs w:val="22"/>
        </w:rPr>
        <w:t xml:space="preserve"> </w:t>
      </w:r>
      <w:r w:rsidR="00660228" w:rsidRPr="004275E1">
        <w:rPr>
          <w:rFonts w:ascii="Times New Roman" w:hAnsi="Times New Roman" w:cs="Times New Roman"/>
          <w:sz w:val="22"/>
          <w:szCs w:val="22"/>
        </w:rPr>
        <w:t xml:space="preserve">juridique global </w:t>
      </w:r>
      <w:r w:rsidR="008837C3" w:rsidRPr="004275E1">
        <w:rPr>
          <w:rFonts w:ascii="Times New Roman" w:hAnsi="Times New Roman" w:cs="Times New Roman"/>
          <w:sz w:val="22"/>
          <w:szCs w:val="22"/>
        </w:rPr>
        <w:t>marquées par une meilleure prise en compte des d</w:t>
      </w:r>
      <w:r w:rsidR="007763C3" w:rsidRPr="004275E1">
        <w:rPr>
          <w:rFonts w:ascii="Times New Roman" w:hAnsi="Times New Roman" w:cs="Times New Roman"/>
          <w:sz w:val="22"/>
          <w:szCs w:val="22"/>
        </w:rPr>
        <w:t xml:space="preserve">roits fondamentaux et la diffusion </w:t>
      </w:r>
      <w:r w:rsidR="00D61463" w:rsidRPr="004275E1">
        <w:rPr>
          <w:rFonts w:ascii="Times New Roman" w:hAnsi="Times New Roman" w:cs="Times New Roman"/>
          <w:sz w:val="22"/>
          <w:szCs w:val="22"/>
        </w:rPr>
        <w:t xml:space="preserve">en matière répressive </w:t>
      </w:r>
      <w:r w:rsidR="007763C3" w:rsidRPr="004275E1">
        <w:rPr>
          <w:rFonts w:ascii="Times New Roman" w:hAnsi="Times New Roman" w:cs="Times New Roman"/>
          <w:sz w:val="22"/>
          <w:szCs w:val="22"/>
        </w:rPr>
        <w:t>devant toutes les juridictions</w:t>
      </w:r>
      <w:r w:rsidR="008837C3" w:rsidRPr="004275E1">
        <w:rPr>
          <w:rFonts w:ascii="Times New Roman" w:hAnsi="Times New Roman" w:cs="Times New Roman"/>
          <w:sz w:val="22"/>
          <w:szCs w:val="22"/>
        </w:rPr>
        <w:t xml:space="preserve"> du principe de proportionnalité</w:t>
      </w:r>
      <w:r w:rsidR="007763C3" w:rsidRPr="004275E1">
        <w:rPr>
          <w:rFonts w:ascii="Times New Roman" w:hAnsi="Times New Roman" w:cs="Times New Roman"/>
          <w:sz w:val="22"/>
          <w:szCs w:val="22"/>
        </w:rPr>
        <w:t xml:space="preserve"> </w:t>
      </w:r>
      <w:r w:rsidR="00660228" w:rsidRPr="004275E1">
        <w:rPr>
          <w:rFonts w:ascii="Times New Roman" w:hAnsi="Times New Roman" w:cs="Times New Roman"/>
          <w:sz w:val="22"/>
          <w:szCs w:val="22"/>
        </w:rPr>
        <w:t>ont</w:t>
      </w:r>
      <w:r w:rsidR="008837C3" w:rsidRPr="004275E1">
        <w:rPr>
          <w:rFonts w:ascii="Times New Roman" w:hAnsi="Times New Roman" w:cs="Times New Roman"/>
          <w:sz w:val="22"/>
          <w:szCs w:val="22"/>
        </w:rPr>
        <w:t xml:space="preserve"> conduit le Conseil d’Etat</w:t>
      </w:r>
      <w:r w:rsidRPr="004275E1">
        <w:rPr>
          <w:rFonts w:ascii="Times New Roman" w:hAnsi="Times New Roman" w:cs="Times New Roman"/>
          <w:sz w:val="22"/>
          <w:szCs w:val="22"/>
        </w:rPr>
        <w:t xml:space="preserve"> à donner une nouvelle inflexion d’abord à</w:t>
      </w:r>
      <w:r w:rsidR="007763C3" w:rsidRPr="004275E1">
        <w:rPr>
          <w:rFonts w:ascii="Times New Roman" w:hAnsi="Times New Roman" w:cs="Times New Roman"/>
          <w:sz w:val="22"/>
          <w:szCs w:val="22"/>
        </w:rPr>
        <w:t xml:space="preserve"> l’égard des agents publics (CE, </w:t>
      </w:r>
      <w:proofErr w:type="spellStart"/>
      <w:r w:rsidR="007763C3" w:rsidRPr="004275E1">
        <w:rPr>
          <w:rFonts w:ascii="Times New Roman" w:hAnsi="Times New Roman" w:cs="Times New Roman"/>
          <w:sz w:val="22"/>
          <w:szCs w:val="22"/>
        </w:rPr>
        <w:t>Ass</w:t>
      </w:r>
      <w:proofErr w:type="spellEnd"/>
      <w:r w:rsidR="007763C3" w:rsidRPr="004275E1">
        <w:rPr>
          <w:rFonts w:ascii="Times New Roman" w:hAnsi="Times New Roman" w:cs="Times New Roman"/>
          <w:sz w:val="22"/>
          <w:szCs w:val="22"/>
        </w:rPr>
        <w:t xml:space="preserve">. 13 novembre </w:t>
      </w:r>
      <w:r w:rsidRPr="004275E1">
        <w:rPr>
          <w:rFonts w:ascii="Times New Roman" w:hAnsi="Times New Roman" w:cs="Times New Roman"/>
          <w:sz w:val="22"/>
          <w:szCs w:val="22"/>
        </w:rPr>
        <w:t xml:space="preserve">2013 </w:t>
      </w:r>
      <w:proofErr w:type="spellStart"/>
      <w:r w:rsidRPr="004275E1">
        <w:rPr>
          <w:rFonts w:ascii="Times New Roman" w:hAnsi="Times New Roman" w:cs="Times New Roman"/>
          <w:sz w:val="22"/>
          <w:szCs w:val="22"/>
        </w:rPr>
        <w:t>Dahan</w:t>
      </w:r>
      <w:proofErr w:type="spellEnd"/>
      <w:r w:rsidRPr="004275E1">
        <w:rPr>
          <w:rFonts w:ascii="Times New Roman" w:hAnsi="Times New Roman" w:cs="Times New Roman"/>
          <w:sz w:val="22"/>
          <w:szCs w:val="22"/>
        </w:rPr>
        <w:t>) puis des détenus</w:t>
      </w:r>
      <w:r w:rsidR="007763C3" w:rsidRPr="004275E1">
        <w:rPr>
          <w:rFonts w:ascii="Times New Roman" w:hAnsi="Times New Roman" w:cs="Times New Roman"/>
          <w:sz w:val="22"/>
          <w:szCs w:val="22"/>
        </w:rPr>
        <w:t xml:space="preserve"> (CE 1</w:t>
      </w:r>
      <w:r w:rsidR="007763C3" w:rsidRPr="004275E1">
        <w:rPr>
          <w:rFonts w:ascii="Times New Roman" w:hAnsi="Times New Roman" w:cs="Times New Roman"/>
          <w:sz w:val="22"/>
          <w:szCs w:val="22"/>
          <w:vertAlign w:val="superscript"/>
        </w:rPr>
        <w:t>er</w:t>
      </w:r>
      <w:r w:rsidR="007763C3" w:rsidRPr="004275E1">
        <w:rPr>
          <w:rFonts w:ascii="Times New Roman" w:hAnsi="Times New Roman" w:cs="Times New Roman"/>
          <w:sz w:val="22"/>
          <w:szCs w:val="22"/>
        </w:rPr>
        <w:t xml:space="preserve"> juin 2015</w:t>
      </w:r>
      <w:r w:rsidR="008837C3" w:rsidRPr="004275E1">
        <w:rPr>
          <w:rFonts w:ascii="Times New Roman" w:hAnsi="Times New Roman" w:cs="Times New Roman"/>
          <w:sz w:val="22"/>
          <w:szCs w:val="22"/>
        </w:rPr>
        <w:t xml:space="preserve"> </w:t>
      </w:r>
      <w:r w:rsidR="007763C3" w:rsidRPr="004275E1">
        <w:rPr>
          <w:rFonts w:ascii="Times New Roman" w:hAnsi="Times New Roman" w:cs="Times New Roman"/>
          <w:sz w:val="22"/>
          <w:szCs w:val="22"/>
        </w:rPr>
        <w:t>B.A.). La</w:t>
      </w:r>
      <w:r w:rsidR="00660228" w:rsidRPr="004275E1">
        <w:rPr>
          <w:rFonts w:ascii="Times New Roman" w:hAnsi="Times New Roman" w:cs="Times New Roman"/>
          <w:sz w:val="22"/>
          <w:szCs w:val="22"/>
        </w:rPr>
        <w:t xml:space="preserve"> rapporteur</w:t>
      </w:r>
      <w:r w:rsidR="007763C3" w:rsidRPr="004275E1">
        <w:rPr>
          <w:rFonts w:ascii="Times New Roman" w:hAnsi="Times New Roman" w:cs="Times New Roman"/>
          <w:sz w:val="22"/>
          <w:szCs w:val="22"/>
        </w:rPr>
        <w:t xml:space="preserve">e publique Aurélie Bretonneau plaidant dans cette dernière affaire pour un alignement du contentieux des détenus sur les solutions admises en général. </w:t>
      </w:r>
      <w:r w:rsidR="00660228" w:rsidRPr="004275E1">
        <w:rPr>
          <w:rFonts w:ascii="Times New Roman" w:hAnsi="Times New Roman" w:cs="Times New Roman"/>
          <w:sz w:val="22"/>
          <w:szCs w:val="22"/>
        </w:rPr>
        <w:t xml:space="preserve">C’est ainsi de manière générale, y compris pour les détenus, que le juge vérifie </w:t>
      </w:r>
      <w:r w:rsidR="007763C3" w:rsidRPr="004275E1">
        <w:rPr>
          <w:rFonts w:ascii="Times New Roman" w:hAnsi="Times New Roman" w:cs="Times New Roman"/>
          <w:sz w:val="22"/>
          <w:szCs w:val="22"/>
        </w:rPr>
        <w:t xml:space="preserve">désormais </w:t>
      </w:r>
      <w:r w:rsidR="00660228" w:rsidRPr="004275E1">
        <w:rPr>
          <w:rFonts w:ascii="Times New Roman" w:hAnsi="Times New Roman" w:cs="Times New Roman"/>
          <w:sz w:val="22"/>
          <w:szCs w:val="22"/>
        </w:rPr>
        <w:t>la proportionnalité de la sanction prononcée à la gravité de la faute commise. En l’espèce, la gravité des actes commis pa</w:t>
      </w:r>
      <w:r w:rsidR="00D61463">
        <w:rPr>
          <w:rFonts w:ascii="Times New Roman" w:hAnsi="Times New Roman" w:cs="Times New Roman"/>
          <w:sz w:val="22"/>
          <w:szCs w:val="22"/>
        </w:rPr>
        <w:t>r</w:t>
      </w:r>
      <w:r w:rsidR="00660228" w:rsidRPr="004275E1">
        <w:rPr>
          <w:rFonts w:ascii="Times New Roman" w:hAnsi="Times New Roman" w:cs="Times New Roman"/>
          <w:sz w:val="22"/>
          <w:szCs w:val="22"/>
        </w:rPr>
        <w:t xml:space="preserve"> Dantès paraissent </w:t>
      </w:r>
      <w:proofErr w:type="gramStart"/>
      <w:r w:rsidR="00660228" w:rsidRPr="004275E1">
        <w:rPr>
          <w:rFonts w:ascii="Times New Roman" w:hAnsi="Times New Roman" w:cs="Times New Roman"/>
          <w:sz w:val="22"/>
          <w:szCs w:val="22"/>
        </w:rPr>
        <w:t>devoir  justifier</w:t>
      </w:r>
      <w:proofErr w:type="gramEnd"/>
      <w:r w:rsidR="00660228" w:rsidRPr="004275E1">
        <w:rPr>
          <w:rFonts w:ascii="Times New Roman" w:hAnsi="Times New Roman" w:cs="Times New Roman"/>
          <w:sz w:val="22"/>
          <w:szCs w:val="22"/>
        </w:rPr>
        <w:t xml:space="preserve"> une sanction sinon la</w:t>
      </w:r>
      <w:r w:rsidR="00063AEB" w:rsidRPr="004275E1">
        <w:rPr>
          <w:rFonts w:ascii="Times New Roman" w:hAnsi="Times New Roman" w:cs="Times New Roman"/>
          <w:sz w:val="22"/>
          <w:szCs w:val="22"/>
        </w:rPr>
        <w:t xml:space="preserve"> plus lourde du moins très lourde</w:t>
      </w:r>
      <w:r w:rsidR="00660228" w:rsidRPr="004275E1">
        <w:rPr>
          <w:rFonts w:ascii="Times New Roman" w:hAnsi="Times New Roman" w:cs="Times New Roman"/>
          <w:sz w:val="22"/>
          <w:szCs w:val="22"/>
        </w:rPr>
        <w:t xml:space="preserve">. En ce sens 28 </w:t>
      </w:r>
      <w:r w:rsidR="00063AEB" w:rsidRPr="004275E1">
        <w:rPr>
          <w:rFonts w:ascii="Times New Roman" w:hAnsi="Times New Roman" w:cs="Times New Roman"/>
          <w:sz w:val="22"/>
          <w:szCs w:val="22"/>
        </w:rPr>
        <w:t>jours de cellule pour un geste risquant d’entrainer la mort de son codétenu</w:t>
      </w:r>
      <w:r w:rsidR="007763C3" w:rsidRPr="004275E1">
        <w:rPr>
          <w:rFonts w:ascii="Times New Roman" w:hAnsi="Times New Roman" w:cs="Times New Roman"/>
          <w:sz w:val="22"/>
          <w:szCs w:val="22"/>
        </w:rPr>
        <w:t xml:space="preserve"> paraît proportio</w:t>
      </w:r>
      <w:r w:rsidR="00660228" w:rsidRPr="004275E1">
        <w:rPr>
          <w:rFonts w:ascii="Times New Roman" w:hAnsi="Times New Roman" w:cs="Times New Roman"/>
          <w:sz w:val="22"/>
          <w:szCs w:val="22"/>
        </w:rPr>
        <w:t xml:space="preserve">nnée. </w:t>
      </w:r>
    </w:p>
    <w:p w:rsidR="00660228" w:rsidRPr="004275E1" w:rsidRDefault="002172A0" w:rsidP="00EA7377">
      <w:pPr>
        <w:spacing w:after="120"/>
        <w:jc w:val="both"/>
        <w:rPr>
          <w:rFonts w:ascii="Times New Roman" w:hAnsi="Times New Roman" w:cs="Times New Roman"/>
          <w:sz w:val="22"/>
          <w:szCs w:val="22"/>
        </w:rPr>
      </w:pPr>
      <w:r>
        <w:rPr>
          <w:rFonts w:ascii="Times New Roman" w:hAnsi="Times New Roman" w:cs="Times New Roman"/>
          <w:sz w:val="22"/>
          <w:szCs w:val="22"/>
        </w:rPr>
        <w:t xml:space="preserve">Reste </w:t>
      </w:r>
      <w:r w:rsidR="00660228" w:rsidRPr="004275E1">
        <w:rPr>
          <w:rFonts w:ascii="Times New Roman" w:hAnsi="Times New Roman" w:cs="Times New Roman"/>
          <w:sz w:val="22"/>
          <w:szCs w:val="22"/>
        </w:rPr>
        <w:t xml:space="preserve">que la conduite d’Edmond </w:t>
      </w:r>
      <w:proofErr w:type="spellStart"/>
      <w:r w:rsidR="00660228" w:rsidRPr="004275E1">
        <w:rPr>
          <w:rFonts w:ascii="Times New Roman" w:hAnsi="Times New Roman" w:cs="Times New Roman"/>
          <w:sz w:val="22"/>
          <w:szCs w:val="22"/>
        </w:rPr>
        <w:t>Dantes</w:t>
      </w:r>
      <w:proofErr w:type="spellEnd"/>
      <w:r w:rsidR="00660228" w:rsidRPr="004275E1">
        <w:rPr>
          <w:rFonts w:ascii="Times New Roman" w:hAnsi="Times New Roman" w:cs="Times New Roman"/>
          <w:sz w:val="22"/>
          <w:szCs w:val="22"/>
        </w:rPr>
        <w:t xml:space="preserve"> a été jus</w:t>
      </w:r>
      <w:r w:rsidR="00063AEB" w:rsidRPr="004275E1">
        <w:rPr>
          <w:rFonts w:ascii="Times New Roman" w:hAnsi="Times New Roman" w:cs="Times New Roman"/>
          <w:sz w:val="22"/>
          <w:szCs w:val="22"/>
        </w:rPr>
        <w:t xml:space="preserve">qu’au jour </w:t>
      </w:r>
      <w:proofErr w:type="gramStart"/>
      <w:r w:rsidR="00063AEB" w:rsidRPr="004275E1">
        <w:rPr>
          <w:rFonts w:ascii="Times New Roman" w:hAnsi="Times New Roman" w:cs="Times New Roman"/>
          <w:sz w:val="22"/>
          <w:szCs w:val="22"/>
        </w:rPr>
        <w:t>des faits exemplaire</w:t>
      </w:r>
      <w:proofErr w:type="gramEnd"/>
      <w:r w:rsidR="00660228" w:rsidRPr="004275E1">
        <w:rPr>
          <w:rFonts w:ascii="Times New Roman" w:hAnsi="Times New Roman" w:cs="Times New Roman"/>
          <w:sz w:val="22"/>
          <w:szCs w:val="22"/>
        </w:rPr>
        <w:t>. De sorte que si l’annulation de la sanction</w:t>
      </w:r>
      <w:r w:rsidR="00063AEB" w:rsidRPr="004275E1">
        <w:rPr>
          <w:rFonts w:ascii="Times New Roman" w:hAnsi="Times New Roman" w:cs="Times New Roman"/>
          <w:sz w:val="22"/>
          <w:szCs w:val="22"/>
        </w:rPr>
        <w:t xml:space="preserve"> paraît difficilement envisageable</w:t>
      </w:r>
      <w:r w:rsidR="00660228" w:rsidRPr="004275E1">
        <w:rPr>
          <w:rFonts w:ascii="Times New Roman" w:hAnsi="Times New Roman" w:cs="Times New Roman"/>
          <w:sz w:val="22"/>
          <w:szCs w:val="22"/>
        </w:rPr>
        <w:t>, il pourrait être intéressant de demand</w:t>
      </w:r>
      <w:r w:rsidR="00B85E9F" w:rsidRPr="004275E1">
        <w:rPr>
          <w:rFonts w:ascii="Times New Roman" w:hAnsi="Times New Roman" w:cs="Times New Roman"/>
          <w:sz w:val="22"/>
          <w:szCs w:val="22"/>
        </w:rPr>
        <w:t xml:space="preserve">er au juge d’en prononcer la diminution ainsi que paraît l’exiger la Cour européenne des droits de l’homme sur le fondement du principe de proportionnalité </w:t>
      </w:r>
      <w:r w:rsidR="00814AFA" w:rsidRPr="004275E1">
        <w:rPr>
          <w:rFonts w:ascii="Times New Roman" w:hAnsi="Times New Roman" w:cs="Times New Roman"/>
          <w:sz w:val="22"/>
          <w:szCs w:val="22"/>
        </w:rPr>
        <w:t xml:space="preserve">inclus dans le procès équitable affirmé </w:t>
      </w:r>
      <w:r w:rsidR="00B85E9F" w:rsidRPr="004275E1">
        <w:rPr>
          <w:rFonts w:ascii="Times New Roman" w:hAnsi="Times New Roman" w:cs="Times New Roman"/>
          <w:sz w:val="22"/>
          <w:szCs w:val="22"/>
        </w:rPr>
        <w:t>par l’article 6 §.1 de la Convention</w:t>
      </w:r>
      <w:r w:rsidR="007763C3" w:rsidRPr="004275E1">
        <w:rPr>
          <w:rFonts w:ascii="Times New Roman" w:hAnsi="Times New Roman" w:cs="Times New Roman"/>
          <w:sz w:val="22"/>
          <w:szCs w:val="22"/>
        </w:rPr>
        <w:t xml:space="preserve"> </w:t>
      </w:r>
      <w:r>
        <w:rPr>
          <w:rFonts w:ascii="Times New Roman" w:hAnsi="Times New Roman" w:cs="Times New Roman"/>
          <w:sz w:val="22"/>
          <w:szCs w:val="22"/>
        </w:rPr>
        <w:t>(</w:t>
      </w:r>
      <w:proofErr w:type="spellStart"/>
      <w:r w:rsidR="00814AFA" w:rsidRPr="004275E1">
        <w:rPr>
          <w:rFonts w:ascii="Times New Roman" w:hAnsi="Times New Roman" w:cs="Times New Roman"/>
          <w:sz w:val="22"/>
          <w:szCs w:val="22"/>
        </w:rPr>
        <w:t>CourEDH</w:t>
      </w:r>
      <w:proofErr w:type="spellEnd"/>
      <w:r w:rsidR="00814AFA" w:rsidRPr="004275E1">
        <w:rPr>
          <w:rFonts w:ascii="Times New Roman" w:hAnsi="Times New Roman" w:cs="Times New Roman"/>
          <w:sz w:val="22"/>
          <w:szCs w:val="22"/>
        </w:rPr>
        <w:t xml:space="preserve"> 23 novembre 1995 </w:t>
      </w:r>
      <w:proofErr w:type="spellStart"/>
      <w:r w:rsidR="00814AFA" w:rsidRPr="004275E1">
        <w:rPr>
          <w:rFonts w:ascii="Times New Roman" w:hAnsi="Times New Roman" w:cs="Times New Roman"/>
          <w:sz w:val="22"/>
          <w:szCs w:val="22"/>
        </w:rPr>
        <w:t>Gradinger</w:t>
      </w:r>
      <w:proofErr w:type="spellEnd"/>
      <w:r w:rsidR="00814AFA" w:rsidRPr="004275E1">
        <w:rPr>
          <w:rFonts w:ascii="Times New Roman" w:hAnsi="Times New Roman" w:cs="Times New Roman"/>
          <w:sz w:val="22"/>
          <w:szCs w:val="22"/>
        </w:rPr>
        <w:t xml:space="preserve"> c/ Autriche).</w:t>
      </w:r>
      <w:r w:rsidR="00660228" w:rsidRPr="004275E1">
        <w:rPr>
          <w:rFonts w:ascii="Times New Roman" w:hAnsi="Times New Roman" w:cs="Times New Roman"/>
          <w:sz w:val="22"/>
          <w:szCs w:val="22"/>
        </w:rPr>
        <w:t xml:space="preserve"> La difficulté vient que ce type de dem</w:t>
      </w:r>
      <w:r w:rsidR="00EA7377">
        <w:rPr>
          <w:rFonts w:ascii="Times New Roman" w:hAnsi="Times New Roman" w:cs="Times New Roman"/>
          <w:sz w:val="22"/>
          <w:szCs w:val="22"/>
        </w:rPr>
        <w:t xml:space="preserve">ande se heurte à l’étendue des </w:t>
      </w:r>
      <w:r w:rsidR="00660228" w:rsidRPr="004275E1">
        <w:rPr>
          <w:rFonts w:ascii="Times New Roman" w:hAnsi="Times New Roman" w:cs="Times New Roman"/>
          <w:sz w:val="22"/>
          <w:szCs w:val="22"/>
        </w:rPr>
        <w:t xml:space="preserve">pouvoirs du juge de l’excès de pouvoir qui n’est pas investi du pouvoir de réformation. </w:t>
      </w:r>
      <w:r w:rsidR="00B85E9F" w:rsidRPr="004275E1">
        <w:rPr>
          <w:rFonts w:ascii="Times New Roman" w:hAnsi="Times New Roman" w:cs="Times New Roman"/>
          <w:sz w:val="22"/>
          <w:szCs w:val="22"/>
        </w:rPr>
        <w:t xml:space="preserve"> Pour éviter ces difficultés, certains textes instituent à l’égard des sanctions notamment prononcées en matière économique un recours de pleine juridiction</w:t>
      </w:r>
      <w:r w:rsidR="00063AEB" w:rsidRPr="004275E1">
        <w:rPr>
          <w:rFonts w:ascii="Times New Roman" w:hAnsi="Times New Roman" w:cs="Times New Roman"/>
          <w:sz w:val="22"/>
          <w:szCs w:val="22"/>
        </w:rPr>
        <w:t>. L</w:t>
      </w:r>
      <w:r w:rsidR="00B85E9F" w:rsidRPr="004275E1">
        <w:rPr>
          <w:rFonts w:ascii="Times New Roman" w:hAnsi="Times New Roman" w:cs="Times New Roman"/>
          <w:sz w:val="22"/>
          <w:szCs w:val="22"/>
        </w:rPr>
        <w:t>e Conseil d’Etat lui-même dans l</w:t>
      </w:r>
      <w:r w:rsidR="00EA7377">
        <w:rPr>
          <w:rFonts w:ascii="Times New Roman" w:hAnsi="Times New Roman" w:cs="Times New Roman"/>
          <w:sz w:val="22"/>
          <w:szCs w:val="22"/>
        </w:rPr>
        <w:t xml:space="preserve">’arrêt </w:t>
      </w:r>
      <w:r w:rsidR="00B85E9F" w:rsidRPr="004275E1">
        <w:rPr>
          <w:rFonts w:ascii="Times New Roman" w:hAnsi="Times New Roman" w:cs="Times New Roman"/>
          <w:sz w:val="22"/>
          <w:szCs w:val="22"/>
        </w:rPr>
        <w:t xml:space="preserve">Société </w:t>
      </w:r>
      <w:proofErr w:type="spellStart"/>
      <w:r w:rsidR="00B85E9F" w:rsidRPr="004275E1">
        <w:rPr>
          <w:rFonts w:ascii="Times New Roman" w:hAnsi="Times New Roman" w:cs="Times New Roman"/>
          <w:sz w:val="22"/>
          <w:szCs w:val="22"/>
        </w:rPr>
        <w:t>Atom</w:t>
      </w:r>
      <w:proofErr w:type="spellEnd"/>
      <w:r w:rsidR="00B85E9F" w:rsidRPr="004275E1">
        <w:rPr>
          <w:rFonts w:ascii="Times New Roman" w:hAnsi="Times New Roman" w:cs="Times New Roman"/>
          <w:sz w:val="22"/>
          <w:szCs w:val="22"/>
        </w:rPr>
        <w:t xml:space="preserve"> a admis être saisi d’un recours de pleine juridiction </w:t>
      </w:r>
      <w:proofErr w:type="gramStart"/>
      <w:r w:rsidR="00B85E9F" w:rsidRPr="004275E1">
        <w:rPr>
          <w:rFonts w:ascii="Times New Roman" w:hAnsi="Times New Roman" w:cs="Times New Roman"/>
          <w:sz w:val="22"/>
          <w:szCs w:val="22"/>
        </w:rPr>
        <w:t>plutôt  que</w:t>
      </w:r>
      <w:proofErr w:type="gramEnd"/>
      <w:r w:rsidR="00B85E9F" w:rsidRPr="004275E1">
        <w:rPr>
          <w:rFonts w:ascii="Times New Roman" w:hAnsi="Times New Roman" w:cs="Times New Roman"/>
          <w:sz w:val="22"/>
          <w:szCs w:val="22"/>
        </w:rPr>
        <w:t xml:space="preserve"> d’un recours pour excès de pouvoir afin de pouvoir appliquer la loi pénale plus douce à certaines sanctions prononcées à l’encontre </w:t>
      </w:r>
      <w:r w:rsidR="00EA7377">
        <w:rPr>
          <w:rFonts w:ascii="Times New Roman" w:hAnsi="Times New Roman" w:cs="Times New Roman"/>
          <w:sz w:val="22"/>
          <w:szCs w:val="22"/>
        </w:rPr>
        <w:t>d’entreprises en infraction avec la législation économique</w:t>
      </w:r>
      <w:r w:rsidR="00814AFA" w:rsidRPr="004275E1">
        <w:rPr>
          <w:rFonts w:ascii="Times New Roman" w:hAnsi="Times New Roman" w:cs="Times New Roman"/>
          <w:sz w:val="22"/>
          <w:szCs w:val="22"/>
        </w:rPr>
        <w:t xml:space="preserve"> (CE, </w:t>
      </w:r>
      <w:proofErr w:type="spellStart"/>
      <w:r w:rsidR="00814AFA" w:rsidRPr="004275E1">
        <w:rPr>
          <w:rFonts w:ascii="Times New Roman" w:hAnsi="Times New Roman" w:cs="Times New Roman"/>
          <w:sz w:val="22"/>
          <w:szCs w:val="22"/>
        </w:rPr>
        <w:t>Ass</w:t>
      </w:r>
      <w:proofErr w:type="spellEnd"/>
      <w:r w:rsidR="00814AFA" w:rsidRPr="004275E1">
        <w:rPr>
          <w:rFonts w:ascii="Times New Roman" w:hAnsi="Times New Roman" w:cs="Times New Roman"/>
          <w:sz w:val="22"/>
          <w:szCs w:val="22"/>
        </w:rPr>
        <w:t>. 16 février 2009)</w:t>
      </w:r>
      <w:r w:rsidR="00B85E9F" w:rsidRPr="004275E1">
        <w:rPr>
          <w:rFonts w:ascii="Times New Roman" w:hAnsi="Times New Roman" w:cs="Times New Roman"/>
          <w:sz w:val="22"/>
          <w:szCs w:val="22"/>
        </w:rPr>
        <w:t>. Mais cette solution reste l’exception : le contentieux des sanctions</w:t>
      </w:r>
      <w:r w:rsidR="00EA7377">
        <w:rPr>
          <w:rFonts w:ascii="Times New Roman" w:hAnsi="Times New Roman" w:cs="Times New Roman"/>
          <w:sz w:val="22"/>
          <w:szCs w:val="22"/>
        </w:rPr>
        <w:t xml:space="preserve"> disciplinaires</w:t>
      </w:r>
      <w:r w:rsidR="00B85E9F" w:rsidRPr="004275E1">
        <w:rPr>
          <w:rFonts w:ascii="Times New Roman" w:hAnsi="Times New Roman" w:cs="Times New Roman"/>
          <w:sz w:val="22"/>
          <w:szCs w:val="22"/>
        </w:rPr>
        <w:t xml:space="preserve">, celles appliquées aux agents publics comme aux détenus, est confié au juge de l’excès de pouvoir </w:t>
      </w:r>
      <w:r w:rsidR="007262F1" w:rsidRPr="004275E1">
        <w:rPr>
          <w:rFonts w:ascii="Times New Roman" w:hAnsi="Times New Roman" w:cs="Times New Roman"/>
          <w:sz w:val="22"/>
          <w:szCs w:val="22"/>
        </w:rPr>
        <w:t>dont l’office, même s’il c</w:t>
      </w:r>
      <w:r w:rsidR="00EA7377">
        <w:rPr>
          <w:rFonts w:ascii="Times New Roman" w:hAnsi="Times New Roman" w:cs="Times New Roman"/>
          <w:sz w:val="22"/>
          <w:szCs w:val="22"/>
        </w:rPr>
        <w:t>onnait une expansion remarquabl</w:t>
      </w:r>
      <w:r w:rsidR="00D61463">
        <w:rPr>
          <w:rFonts w:ascii="Times New Roman" w:hAnsi="Times New Roman" w:cs="Times New Roman"/>
          <w:sz w:val="22"/>
          <w:szCs w:val="22"/>
        </w:rPr>
        <w:t>e</w:t>
      </w:r>
      <w:r w:rsidR="00EA7377">
        <w:rPr>
          <w:rFonts w:ascii="Times New Roman" w:hAnsi="Times New Roman" w:cs="Times New Roman"/>
          <w:sz w:val="22"/>
          <w:szCs w:val="22"/>
        </w:rPr>
        <w:t>,</w:t>
      </w:r>
      <w:r w:rsidR="007262F1" w:rsidRPr="004275E1">
        <w:rPr>
          <w:rFonts w:ascii="Times New Roman" w:hAnsi="Times New Roman" w:cs="Times New Roman"/>
          <w:sz w:val="22"/>
          <w:szCs w:val="22"/>
        </w:rPr>
        <w:t xml:space="preserve"> ne va jusqu’à comprendre le pouvoir de réformer une décision prise par l’administration. Le Conseil d’Etat ayant plusieurs fois </w:t>
      </w:r>
      <w:r w:rsidR="00F93C23" w:rsidRPr="004275E1">
        <w:rPr>
          <w:rFonts w:ascii="Times New Roman" w:hAnsi="Times New Roman" w:cs="Times New Roman"/>
          <w:sz w:val="22"/>
          <w:szCs w:val="22"/>
        </w:rPr>
        <w:t xml:space="preserve">rappelé par la voix de ses rapporteurs publics et, </w:t>
      </w:r>
      <w:r w:rsidR="007262F1" w:rsidRPr="004275E1">
        <w:rPr>
          <w:rFonts w:ascii="Times New Roman" w:hAnsi="Times New Roman" w:cs="Times New Roman"/>
          <w:sz w:val="22"/>
          <w:szCs w:val="22"/>
        </w:rPr>
        <w:t>contre toute évidence</w:t>
      </w:r>
      <w:r w:rsidR="00F93C23" w:rsidRPr="004275E1">
        <w:rPr>
          <w:rFonts w:ascii="Times New Roman" w:hAnsi="Times New Roman" w:cs="Times New Roman"/>
          <w:sz w:val="22"/>
          <w:szCs w:val="22"/>
        </w:rPr>
        <w:t xml:space="preserve">, </w:t>
      </w:r>
      <w:r w:rsidR="007262F1" w:rsidRPr="004275E1">
        <w:rPr>
          <w:rFonts w:ascii="Times New Roman" w:hAnsi="Times New Roman" w:cs="Times New Roman"/>
          <w:sz w:val="22"/>
          <w:szCs w:val="22"/>
        </w:rPr>
        <w:t>que le recours en annulation permettant un contrôle entier suffisait à satisfaire les ex</w:t>
      </w:r>
      <w:r w:rsidR="004275E1" w:rsidRPr="004275E1">
        <w:rPr>
          <w:rFonts w:ascii="Times New Roman" w:hAnsi="Times New Roman" w:cs="Times New Roman"/>
          <w:sz w:val="22"/>
          <w:szCs w:val="22"/>
        </w:rPr>
        <w:t xml:space="preserve">igences du principe de </w:t>
      </w:r>
      <w:r w:rsidR="007262F1" w:rsidRPr="004275E1">
        <w:rPr>
          <w:rFonts w:ascii="Times New Roman" w:hAnsi="Times New Roman" w:cs="Times New Roman"/>
          <w:sz w:val="22"/>
          <w:szCs w:val="22"/>
        </w:rPr>
        <w:t>pr</w:t>
      </w:r>
      <w:r w:rsidR="00F93C23" w:rsidRPr="004275E1">
        <w:rPr>
          <w:rFonts w:ascii="Times New Roman" w:hAnsi="Times New Roman" w:cs="Times New Roman"/>
          <w:sz w:val="22"/>
          <w:szCs w:val="22"/>
        </w:rPr>
        <w:t>oportionnalité. A ainsi été annulé</w:t>
      </w:r>
      <w:r w:rsidR="004275E1" w:rsidRPr="004275E1">
        <w:rPr>
          <w:rFonts w:ascii="Times New Roman" w:hAnsi="Times New Roman" w:cs="Times New Roman"/>
          <w:sz w:val="22"/>
          <w:szCs w:val="22"/>
        </w:rPr>
        <w:t>e</w:t>
      </w:r>
      <w:r w:rsidR="00F93C23" w:rsidRPr="004275E1">
        <w:rPr>
          <w:rFonts w:ascii="Times New Roman" w:hAnsi="Times New Roman" w:cs="Times New Roman"/>
          <w:sz w:val="22"/>
          <w:szCs w:val="22"/>
        </w:rPr>
        <w:t xml:space="preserve"> pour erreur de droit le jugement d’un tribunal administratif qui</w:t>
      </w:r>
      <w:r w:rsidR="00063AEB" w:rsidRPr="004275E1">
        <w:rPr>
          <w:rFonts w:ascii="Times New Roman" w:hAnsi="Times New Roman" w:cs="Times New Roman"/>
          <w:sz w:val="22"/>
          <w:szCs w:val="22"/>
        </w:rPr>
        <w:t xml:space="preserve"> à la suite de l’arrêt Société </w:t>
      </w:r>
      <w:proofErr w:type="spellStart"/>
      <w:r w:rsidR="00063AEB" w:rsidRPr="004275E1">
        <w:rPr>
          <w:rFonts w:ascii="Times New Roman" w:hAnsi="Times New Roman" w:cs="Times New Roman"/>
          <w:sz w:val="22"/>
          <w:szCs w:val="22"/>
        </w:rPr>
        <w:t>Atom</w:t>
      </w:r>
      <w:proofErr w:type="spellEnd"/>
      <w:r w:rsidR="00F93C23" w:rsidRPr="004275E1">
        <w:rPr>
          <w:rFonts w:ascii="Times New Roman" w:hAnsi="Times New Roman" w:cs="Times New Roman"/>
          <w:sz w:val="22"/>
          <w:szCs w:val="22"/>
        </w:rPr>
        <w:t xml:space="preserve"> pensait en matière de sanction contre les détenus être investi des pouvoirs du juge de plein contentieux (CAA Nancy 18 février 2010).</w:t>
      </w:r>
    </w:p>
    <w:p w:rsidR="00D4322E" w:rsidRPr="004275E1" w:rsidRDefault="00D4322E" w:rsidP="00EA7377">
      <w:pPr>
        <w:spacing w:after="120"/>
        <w:jc w:val="both"/>
        <w:rPr>
          <w:rFonts w:ascii="Times New Roman" w:hAnsi="Times New Roman" w:cs="Times New Roman"/>
          <w:sz w:val="22"/>
          <w:szCs w:val="22"/>
        </w:rPr>
      </w:pPr>
    </w:p>
    <w:p w:rsidR="00595C39" w:rsidRPr="004275E1" w:rsidRDefault="00595C39" w:rsidP="00EA7377">
      <w:pPr>
        <w:spacing w:after="120"/>
        <w:jc w:val="both"/>
        <w:rPr>
          <w:rFonts w:ascii="Times New Roman" w:hAnsi="Times New Roman" w:cs="Times New Roman"/>
          <w:i/>
          <w:sz w:val="22"/>
          <w:szCs w:val="22"/>
        </w:rPr>
      </w:pPr>
      <w:r w:rsidRPr="004275E1">
        <w:rPr>
          <w:rFonts w:ascii="Times New Roman" w:hAnsi="Times New Roman" w:cs="Times New Roman"/>
          <w:sz w:val="22"/>
          <w:szCs w:val="22"/>
        </w:rPr>
        <w:t xml:space="preserve">4. </w:t>
      </w:r>
      <w:r w:rsidRPr="004275E1">
        <w:rPr>
          <w:rFonts w:ascii="Times New Roman" w:hAnsi="Times New Roman" w:cs="Times New Roman"/>
          <w:i/>
          <w:sz w:val="22"/>
          <w:szCs w:val="22"/>
        </w:rPr>
        <w:t>Ed</w:t>
      </w:r>
      <w:r w:rsidR="0079002B" w:rsidRPr="004275E1">
        <w:rPr>
          <w:rFonts w:ascii="Times New Roman" w:hAnsi="Times New Roman" w:cs="Times New Roman"/>
          <w:i/>
          <w:sz w:val="22"/>
          <w:szCs w:val="22"/>
        </w:rPr>
        <w:t>mond Dantès souhaite</w:t>
      </w:r>
      <w:r w:rsidR="0092602A" w:rsidRPr="004275E1">
        <w:rPr>
          <w:rFonts w:ascii="Times New Roman" w:hAnsi="Times New Roman" w:cs="Times New Roman"/>
          <w:i/>
          <w:sz w:val="22"/>
          <w:szCs w:val="22"/>
        </w:rPr>
        <w:t xml:space="preserve"> </w:t>
      </w:r>
      <w:r w:rsidRPr="004275E1">
        <w:rPr>
          <w:rFonts w:ascii="Times New Roman" w:hAnsi="Times New Roman" w:cs="Times New Roman"/>
          <w:i/>
          <w:sz w:val="22"/>
          <w:szCs w:val="22"/>
        </w:rPr>
        <w:t>éga</w:t>
      </w:r>
      <w:r w:rsidR="0092602A" w:rsidRPr="004275E1">
        <w:rPr>
          <w:rFonts w:ascii="Times New Roman" w:hAnsi="Times New Roman" w:cs="Times New Roman"/>
          <w:i/>
          <w:sz w:val="22"/>
          <w:szCs w:val="22"/>
        </w:rPr>
        <w:t>le</w:t>
      </w:r>
      <w:r w:rsidRPr="004275E1">
        <w:rPr>
          <w:rFonts w:ascii="Times New Roman" w:hAnsi="Times New Roman" w:cs="Times New Roman"/>
          <w:i/>
          <w:sz w:val="22"/>
          <w:szCs w:val="22"/>
        </w:rPr>
        <w:t>ment</w:t>
      </w:r>
      <w:r w:rsidR="0092602A" w:rsidRPr="004275E1">
        <w:rPr>
          <w:rFonts w:ascii="Times New Roman" w:hAnsi="Times New Roman" w:cs="Times New Roman"/>
          <w:i/>
          <w:sz w:val="22"/>
          <w:szCs w:val="22"/>
        </w:rPr>
        <w:t xml:space="preserve"> que l’inscription de la sanction à</w:t>
      </w:r>
      <w:r w:rsidR="0079002B" w:rsidRPr="004275E1">
        <w:rPr>
          <w:rFonts w:ascii="Times New Roman" w:hAnsi="Times New Roman" w:cs="Times New Roman"/>
          <w:i/>
          <w:sz w:val="22"/>
          <w:szCs w:val="22"/>
        </w:rPr>
        <w:t xml:space="preserve"> son</w:t>
      </w:r>
      <w:r w:rsidR="0092602A" w:rsidRPr="004275E1">
        <w:rPr>
          <w:rFonts w:ascii="Times New Roman" w:hAnsi="Times New Roman" w:cs="Times New Roman"/>
          <w:i/>
          <w:sz w:val="22"/>
          <w:szCs w:val="22"/>
        </w:rPr>
        <w:t xml:space="preserve"> dossier soit effacée afin de ne pas empêcher sa libération prévue en janvier</w:t>
      </w:r>
      <w:r w:rsidR="00AB1DBC" w:rsidRPr="004275E1">
        <w:rPr>
          <w:rFonts w:ascii="Times New Roman" w:hAnsi="Times New Roman" w:cs="Times New Roman"/>
          <w:i/>
          <w:sz w:val="22"/>
          <w:szCs w:val="22"/>
        </w:rPr>
        <w:t xml:space="preserve"> </w:t>
      </w:r>
      <w:r w:rsidR="0092602A" w:rsidRPr="004275E1">
        <w:rPr>
          <w:rFonts w:ascii="Times New Roman" w:hAnsi="Times New Roman" w:cs="Times New Roman"/>
          <w:i/>
          <w:sz w:val="22"/>
          <w:szCs w:val="22"/>
        </w:rPr>
        <w:t>2022</w:t>
      </w:r>
      <w:r w:rsidR="00AB1DBC" w:rsidRPr="004275E1">
        <w:rPr>
          <w:rFonts w:ascii="Times New Roman" w:hAnsi="Times New Roman" w:cs="Times New Roman"/>
          <w:i/>
          <w:sz w:val="22"/>
          <w:szCs w:val="22"/>
        </w:rPr>
        <w:t> ;</w:t>
      </w:r>
      <w:r w:rsidR="0092602A" w:rsidRPr="004275E1">
        <w:rPr>
          <w:rFonts w:ascii="Times New Roman" w:hAnsi="Times New Roman" w:cs="Times New Roman"/>
          <w:i/>
          <w:sz w:val="22"/>
          <w:szCs w:val="22"/>
        </w:rPr>
        <w:t xml:space="preserve"> date à laquelle il doit</w:t>
      </w:r>
      <w:r w:rsidR="0079002B" w:rsidRPr="004275E1">
        <w:rPr>
          <w:rFonts w:ascii="Times New Roman" w:hAnsi="Times New Roman" w:cs="Times New Roman"/>
          <w:i/>
          <w:sz w:val="22"/>
          <w:szCs w:val="22"/>
        </w:rPr>
        <w:t xml:space="preserve"> épouser la belle Mercédès, visiteuse de prison, rencontrée durant son incarcération.</w:t>
      </w:r>
    </w:p>
    <w:p w:rsidR="0092602A" w:rsidRPr="004275E1" w:rsidRDefault="0092602A"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 xml:space="preserve">A votre avis, est-ce possible ? </w:t>
      </w:r>
      <w:r w:rsidR="00C957C2" w:rsidRPr="004275E1">
        <w:rPr>
          <w:rFonts w:ascii="Times New Roman" w:hAnsi="Times New Roman" w:cs="Times New Roman"/>
          <w:i/>
          <w:sz w:val="22"/>
          <w:szCs w:val="22"/>
        </w:rPr>
        <w:t>(3 points)</w:t>
      </w:r>
    </w:p>
    <w:p w:rsidR="00CF0EAC" w:rsidRPr="004275E1" w:rsidRDefault="002172A0" w:rsidP="00EA7377">
      <w:pPr>
        <w:spacing w:after="120"/>
        <w:jc w:val="both"/>
        <w:rPr>
          <w:rFonts w:ascii="Times New Roman" w:hAnsi="Times New Roman" w:cs="Times New Roman"/>
          <w:sz w:val="22"/>
          <w:szCs w:val="22"/>
        </w:rPr>
      </w:pPr>
      <w:r>
        <w:rPr>
          <w:rFonts w:ascii="Times New Roman" w:hAnsi="Times New Roman" w:cs="Times New Roman"/>
          <w:sz w:val="22"/>
          <w:szCs w:val="22"/>
        </w:rPr>
        <w:t xml:space="preserve">Réponse : </w:t>
      </w:r>
    </w:p>
    <w:p w:rsidR="007262F1" w:rsidRPr="004275E1" w:rsidRDefault="00D524E4" w:rsidP="002172A0">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Manifestement Edmond Dantès a davantage intérêt à obtenir l’effacement des mentions figurant sur son dossier que l’annulation d’une décision qui parait être exécutée et avoir produits tous ces effets. </w:t>
      </w:r>
      <w:r w:rsidR="007262F1" w:rsidRPr="004275E1">
        <w:rPr>
          <w:rFonts w:ascii="Times New Roman" w:hAnsi="Times New Roman" w:cs="Times New Roman"/>
          <w:sz w:val="22"/>
          <w:szCs w:val="22"/>
        </w:rPr>
        <w:t>La situation d’</w:t>
      </w:r>
      <w:r w:rsidR="00096095" w:rsidRPr="004275E1">
        <w:rPr>
          <w:rFonts w:ascii="Times New Roman" w:hAnsi="Times New Roman" w:cs="Times New Roman"/>
          <w:sz w:val="22"/>
          <w:szCs w:val="22"/>
        </w:rPr>
        <w:t xml:space="preserve">Edmond Dantès permet </w:t>
      </w:r>
      <w:r w:rsidR="007262F1" w:rsidRPr="004275E1">
        <w:rPr>
          <w:rFonts w:ascii="Times New Roman" w:hAnsi="Times New Roman" w:cs="Times New Roman"/>
          <w:sz w:val="22"/>
          <w:szCs w:val="22"/>
        </w:rPr>
        <w:t xml:space="preserve">de saisir tout l’intérêt des évolutions récentes du contentieux de l’excès de pouvoir qui </w:t>
      </w:r>
      <w:r w:rsidR="00D05FAB" w:rsidRPr="004275E1">
        <w:rPr>
          <w:rFonts w:ascii="Times New Roman" w:hAnsi="Times New Roman" w:cs="Times New Roman"/>
          <w:sz w:val="22"/>
          <w:szCs w:val="22"/>
        </w:rPr>
        <w:t xml:space="preserve">autorise le </w:t>
      </w:r>
      <w:r w:rsidR="007262F1" w:rsidRPr="004275E1">
        <w:rPr>
          <w:rFonts w:ascii="Times New Roman" w:hAnsi="Times New Roman" w:cs="Times New Roman"/>
          <w:sz w:val="22"/>
          <w:szCs w:val="22"/>
        </w:rPr>
        <w:t>juge à partir de l’annulation de l</w:t>
      </w:r>
      <w:r w:rsidR="00D05FAB" w:rsidRPr="004275E1">
        <w:rPr>
          <w:rFonts w:ascii="Times New Roman" w:hAnsi="Times New Roman" w:cs="Times New Roman"/>
          <w:sz w:val="22"/>
          <w:szCs w:val="22"/>
        </w:rPr>
        <w:t>a décision à</w:t>
      </w:r>
      <w:r w:rsidR="007262F1" w:rsidRPr="004275E1">
        <w:rPr>
          <w:rFonts w:ascii="Times New Roman" w:hAnsi="Times New Roman" w:cs="Times New Roman"/>
          <w:sz w:val="22"/>
          <w:szCs w:val="22"/>
        </w:rPr>
        <w:t xml:space="preserve"> tirer toutes les conséquences qu’exige</w:t>
      </w:r>
      <w:r w:rsidR="00D05FAB" w:rsidRPr="004275E1">
        <w:rPr>
          <w:rFonts w:ascii="Times New Roman" w:hAnsi="Times New Roman" w:cs="Times New Roman"/>
          <w:sz w:val="22"/>
          <w:szCs w:val="22"/>
        </w:rPr>
        <w:t>nt</w:t>
      </w:r>
      <w:r w:rsidR="007262F1" w:rsidRPr="004275E1">
        <w:rPr>
          <w:rFonts w:ascii="Times New Roman" w:hAnsi="Times New Roman" w:cs="Times New Roman"/>
          <w:sz w:val="22"/>
          <w:szCs w:val="22"/>
        </w:rPr>
        <w:t xml:space="preserve"> pour la situation personnelle du requérant le rétablissement de la légalité. </w:t>
      </w:r>
    </w:p>
    <w:p w:rsidR="007262F1" w:rsidRPr="004275E1" w:rsidRDefault="007262F1" w:rsidP="002172A0">
      <w:pPr>
        <w:spacing w:after="120"/>
        <w:jc w:val="both"/>
        <w:rPr>
          <w:rFonts w:ascii="Times New Roman" w:hAnsi="Times New Roman" w:cs="Times New Roman"/>
          <w:sz w:val="22"/>
          <w:szCs w:val="22"/>
        </w:rPr>
      </w:pPr>
      <w:r w:rsidRPr="004275E1">
        <w:rPr>
          <w:rFonts w:ascii="Times New Roman" w:hAnsi="Times New Roman" w:cs="Times New Roman"/>
          <w:sz w:val="22"/>
          <w:szCs w:val="22"/>
        </w:rPr>
        <w:t>Longtemps, l’office du juge de l’</w:t>
      </w:r>
      <w:r w:rsidR="00881ECC" w:rsidRPr="004275E1">
        <w:rPr>
          <w:rFonts w:ascii="Times New Roman" w:hAnsi="Times New Roman" w:cs="Times New Roman"/>
          <w:sz w:val="22"/>
          <w:szCs w:val="22"/>
        </w:rPr>
        <w:t xml:space="preserve">excès de pouvoir a consisté </w:t>
      </w:r>
      <w:r w:rsidRPr="004275E1">
        <w:rPr>
          <w:rFonts w:ascii="Times New Roman" w:hAnsi="Times New Roman" w:cs="Times New Roman"/>
          <w:sz w:val="22"/>
          <w:szCs w:val="22"/>
        </w:rPr>
        <w:t xml:space="preserve">dans le </w:t>
      </w:r>
      <w:r w:rsidR="00881ECC" w:rsidRPr="004275E1">
        <w:rPr>
          <w:rFonts w:ascii="Times New Roman" w:hAnsi="Times New Roman" w:cs="Times New Roman"/>
          <w:sz w:val="22"/>
          <w:szCs w:val="22"/>
        </w:rPr>
        <w:t xml:space="preserve">seul </w:t>
      </w:r>
      <w:r w:rsidRPr="004275E1">
        <w:rPr>
          <w:rFonts w:ascii="Times New Roman" w:hAnsi="Times New Roman" w:cs="Times New Roman"/>
          <w:sz w:val="22"/>
          <w:szCs w:val="22"/>
        </w:rPr>
        <w:t>pouvoir d’annuler les décisions illégal</w:t>
      </w:r>
      <w:r w:rsidR="00881ECC" w:rsidRPr="004275E1">
        <w:rPr>
          <w:rFonts w:ascii="Times New Roman" w:hAnsi="Times New Roman" w:cs="Times New Roman"/>
          <w:sz w:val="22"/>
          <w:szCs w:val="22"/>
        </w:rPr>
        <w:t>es</w:t>
      </w:r>
      <w:r w:rsidR="00D05FAB" w:rsidRPr="004275E1">
        <w:rPr>
          <w:rFonts w:ascii="Times New Roman" w:hAnsi="Times New Roman" w:cs="Times New Roman"/>
          <w:sz w:val="22"/>
          <w:szCs w:val="22"/>
        </w:rPr>
        <w:t>. L</w:t>
      </w:r>
      <w:r w:rsidRPr="004275E1">
        <w:rPr>
          <w:rFonts w:ascii="Times New Roman" w:hAnsi="Times New Roman" w:cs="Times New Roman"/>
          <w:sz w:val="22"/>
          <w:szCs w:val="22"/>
        </w:rPr>
        <w:t>e Conseil d’Etat, soucieux de préserver l’indépendance de l’</w:t>
      </w:r>
      <w:r w:rsidR="00D05FAB" w:rsidRPr="004275E1">
        <w:rPr>
          <w:rFonts w:ascii="Times New Roman" w:hAnsi="Times New Roman" w:cs="Times New Roman"/>
          <w:sz w:val="22"/>
          <w:szCs w:val="22"/>
        </w:rPr>
        <w:t xml:space="preserve">administration active et, selon le mot de Laferrière, </w:t>
      </w:r>
      <w:r w:rsidRPr="004275E1">
        <w:rPr>
          <w:rFonts w:ascii="Times New Roman" w:hAnsi="Times New Roman" w:cs="Times New Roman"/>
          <w:sz w:val="22"/>
          <w:szCs w:val="22"/>
        </w:rPr>
        <w:t xml:space="preserve">de </w:t>
      </w:r>
      <w:r w:rsidR="00D05FAB" w:rsidRPr="004275E1">
        <w:rPr>
          <w:rFonts w:ascii="Times New Roman" w:hAnsi="Times New Roman" w:cs="Times New Roman"/>
          <w:sz w:val="22"/>
          <w:szCs w:val="22"/>
        </w:rPr>
        <w:t>« </w:t>
      </w:r>
      <w:r w:rsidRPr="004275E1">
        <w:rPr>
          <w:rFonts w:ascii="Times New Roman" w:hAnsi="Times New Roman" w:cs="Times New Roman"/>
          <w:sz w:val="22"/>
          <w:szCs w:val="22"/>
        </w:rPr>
        <w:t>ne pas faire acte d’</w:t>
      </w:r>
      <w:r w:rsidR="00D05FAB" w:rsidRPr="004275E1">
        <w:rPr>
          <w:rFonts w:ascii="Times New Roman" w:hAnsi="Times New Roman" w:cs="Times New Roman"/>
          <w:sz w:val="22"/>
          <w:szCs w:val="22"/>
        </w:rPr>
        <w:t>administrateur », refusait</w:t>
      </w:r>
      <w:r w:rsidRPr="004275E1">
        <w:rPr>
          <w:rFonts w:ascii="Times New Roman" w:hAnsi="Times New Roman" w:cs="Times New Roman"/>
          <w:sz w:val="22"/>
          <w:szCs w:val="22"/>
        </w:rPr>
        <w:t xml:space="preserve"> d’aller plus loin et notamment </w:t>
      </w:r>
      <w:r w:rsidRPr="004275E1">
        <w:rPr>
          <w:rFonts w:ascii="Times New Roman" w:hAnsi="Times New Roman" w:cs="Times New Roman"/>
          <w:sz w:val="22"/>
          <w:szCs w:val="22"/>
        </w:rPr>
        <w:lastRenderedPageBreak/>
        <w:t>d’adresser des injonctions à l’</w:t>
      </w:r>
      <w:r w:rsidR="00325EF2" w:rsidRPr="004275E1">
        <w:rPr>
          <w:rFonts w:ascii="Times New Roman" w:hAnsi="Times New Roman" w:cs="Times New Roman"/>
          <w:sz w:val="22"/>
          <w:szCs w:val="22"/>
        </w:rPr>
        <w:t>administration y compris</w:t>
      </w:r>
      <w:r w:rsidRPr="004275E1">
        <w:rPr>
          <w:rFonts w:ascii="Times New Roman" w:hAnsi="Times New Roman" w:cs="Times New Roman"/>
          <w:sz w:val="22"/>
          <w:szCs w:val="22"/>
        </w:rPr>
        <w:t xml:space="preserve"> afin que cette dernière tire tous les conséquences juridiques découlant de l’annulation de la décision contestée.</w:t>
      </w:r>
      <w:r w:rsidR="00881ECC" w:rsidRPr="004275E1">
        <w:rPr>
          <w:rFonts w:ascii="Times New Roman" w:hAnsi="Times New Roman" w:cs="Times New Roman"/>
          <w:sz w:val="22"/>
          <w:szCs w:val="22"/>
        </w:rPr>
        <w:t xml:space="preserve"> Cette autolimitation donnait à certaines annulations une dimension largement théorique dès lors qu’elles pouvaient ne pas avoir d’incidences concrètes sur la situation du requérant</w:t>
      </w:r>
      <w:r w:rsidR="00D05FAB" w:rsidRPr="004275E1">
        <w:rPr>
          <w:rFonts w:ascii="Times New Roman" w:hAnsi="Times New Roman" w:cs="Times New Roman"/>
          <w:sz w:val="22"/>
          <w:szCs w:val="22"/>
        </w:rPr>
        <w:t xml:space="preserve">. </w:t>
      </w:r>
      <w:r w:rsidR="00881ECC" w:rsidRPr="004275E1">
        <w:rPr>
          <w:rFonts w:ascii="Times New Roman" w:hAnsi="Times New Roman" w:cs="Times New Roman"/>
          <w:sz w:val="22"/>
          <w:szCs w:val="22"/>
        </w:rPr>
        <w:t>La loi du 8 février 1995 (CJA article L.</w:t>
      </w:r>
      <w:r w:rsidR="00580303" w:rsidRPr="004275E1">
        <w:rPr>
          <w:rFonts w:ascii="Times New Roman" w:hAnsi="Times New Roman" w:cs="Times New Roman"/>
          <w:sz w:val="22"/>
          <w:szCs w:val="22"/>
        </w:rPr>
        <w:t>911-1 et L.911-</w:t>
      </w:r>
      <w:proofErr w:type="gramStart"/>
      <w:r w:rsidR="00580303" w:rsidRPr="004275E1">
        <w:rPr>
          <w:rFonts w:ascii="Times New Roman" w:hAnsi="Times New Roman" w:cs="Times New Roman"/>
          <w:sz w:val="22"/>
          <w:szCs w:val="22"/>
        </w:rPr>
        <w:t>2</w:t>
      </w:r>
      <w:r w:rsidR="00881ECC" w:rsidRPr="004275E1">
        <w:rPr>
          <w:rFonts w:ascii="Times New Roman" w:hAnsi="Times New Roman" w:cs="Times New Roman"/>
          <w:sz w:val="22"/>
          <w:szCs w:val="22"/>
        </w:rPr>
        <w:t xml:space="preserve"> )</w:t>
      </w:r>
      <w:proofErr w:type="gramEnd"/>
      <w:r w:rsidR="00881ECC" w:rsidRPr="004275E1">
        <w:rPr>
          <w:rFonts w:ascii="Times New Roman" w:hAnsi="Times New Roman" w:cs="Times New Roman"/>
          <w:sz w:val="22"/>
          <w:szCs w:val="22"/>
        </w:rPr>
        <w:t xml:space="preserve"> a mis fin à ce paradoxe : le juge de l’excès de pouvoir est</w:t>
      </w:r>
      <w:r w:rsidR="00D05FAB" w:rsidRPr="004275E1">
        <w:rPr>
          <w:rFonts w:ascii="Times New Roman" w:hAnsi="Times New Roman" w:cs="Times New Roman"/>
          <w:sz w:val="22"/>
          <w:szCs w:val="22"/>
        </w:rPr>
        <w:t xml:space="preserve"> depuis</w:t>
      </w:r>
      <w:r w:rsidR="00881ECC" w:rsidRPr="004275E1">
        <w:rPr>
          <w:rFonts w:ascii="Times New Roman" w:hAnsi="Times New Roman" w:cs="Times New Roman"/>
          <w:sz w:val="22"/>
          <w:szCs w:val="22"/>
        </w:rPr>
        <w:t xml:space="preserve"> habilité à adresser des injonctions à l’administration afin de l’amener à tirer toutes les conséquences de l’annulation prononcée contre elle. Le législateur précise ainsi que le juge a la possibilité d’indiquer à l’administration</w:t>
      </w:r>
      <w:r w:rsidR="00D05FAB" w:rsidRPr="004275E1">
        <w:rPr>
          <w:rFonts w:ascii="Times New Roman" w:hAnsi="Times New Roman" w:cs="Times New Roman"/>
          <w:sz w:val="22"/>
          <w:szCs w:val="22"/>
        </w:rPr>
        <w:t xml:space="preserve">, dès lors qu’elle se trouve en situation de compétence liée, </w:t>
      </w:r>
      <w:r w:rsidR="00881ECC" w:rsidRPr="004275E1">
        <w:rPr>
          <w:rFonts w:ascii="Times New Roman" w:hAnsi="Times New Roman" w:cs="Times New Roman"/>
          <w:sz w:val="22"/>
          <w:szCs w:val="22"/>
        </w:rPr>
        <w:t xml:space="preserve">l’ensemble des mesures qu’implique </w:t>
      </w:r>
      <w:r w:rsidR="00D05FAB" w:rsidRPr="004275E1">
        <w:rPr>
          <w:rFonts w:ascii="Times New Roman" w:hAnsi="Times New Roman" w:cs="Times New Roman"/>
          <w:sz w:val="22"/>
          <w:szCs w:val="22"/>
        </w:rPr>
        <w:t xml:space="preserve">l’annulation de </w:t>
      </w:r>
      <w:r w:rsidR="00D524E4" w:rsidRPr="004275E1">
        <w:rPr>
          <w:rFonts w:ascii="Times New Roman" w:hAnsi="Times New Roman" w:cs="Times New Roman"/>
          <w:sz w:val="22"/>
          <w:szCs w:val="22"/>
        </w:rPr>
        <w:t>s</w:t>
      </w:r>
      <w:r w:rsidR="00881ECC" w:rsidRPr="004275E1">
        <w:rPr>
          <w:rFonts w:ascii="Times New Roman" w:hAnsi="Times New Roman" w:cs="Times New Roman"/>
          <w:sz w:val="22"/>
          <w:szCs w:val="22"/>
        </w:rPr>
        <w:t>a décision</w:t>
      </w:r>
      <w:r w:rsidR="00580303" w:rsidRPr="004275E1">
        <w:rPr>
          <w:rFonts w:ascii="Times New Roman" w:hAnsi="Times New Roman" w:cs="Times New Roman"/>
          <w:sz w:val="22"/>
          <w:szCs w:val="22"/>
        </w:rPr>
        <w:t xml:space="preserve"> (CJA, article L.911-1</w:t>
      </w:r>
      <w:proofErr w:type="gramStart"/>
      <w:r w:rsidR="00580303" w:rsidRPr="004275E1">
        <w:rPr>
          <w:rFonts w:ascii="Times New Roman" w:hAnsi="Times New Roman" w:cs="Times New Roman"/>
          <w:sz w:val="22"/>
          <w:szCs w:val="22"/>
        </w:rPr>
        <w:t xml:space="preserve">) </w:t>
      </w:r>
      <w:r w:rsidR="00325EF2" w:rsidRPr="004275E1">
        <w:rPr>
          <w:rFonts w:ascii="Times New Roman" w:hAnsi="Times New Roman" w:cs="Times New Roman"/>
          <w:sz w:val="22"/>
          <w:szCs w:val="22"/>
        </w:rPr>
        <w:t>.</w:t>
      </w:r>
      <w:proofErr w:type="gramEnd"/>
      <w:r w:rsidR="00881ECC" w:rsidRPr="004275E1">
        <w:rPr>
          <w:rFonts w:ascii="Times New Roman" w:hAnsi="Times New Roman" w:cs="Times New Roman"/>
          <w:sz w:val="22"/>
          <w:szCs w:val="22"/>
        </w:rPr>
        <w:t xml:space="preserve"> Initialement conditionnée</w:t>
      </w:r>
      <w:r w:rsidR="00325EF2" w:rsidRPr="004275E1">
        <w:rPr>
          <w:rFonts w:ascii="Times New Roman" w:hAnsi="Times New Roman" w:cs="Times New Roman"/>
          <w:sz w:val="22"/>
          <w:szCs w:val="22"/>
        </w:rPr>
        <w:t xml:space="preserve"> par le dépôt </w:t>
      </w:r>
      <w:r w:rsidR="00881ECC" w:rsidRPr="004275E1">
        <w:rPr>
          <w:rFonts w:ascii="Times New Roman" w:hAnsi="Times New Roman" w:cs="Times New Roman"/>
          <w:sz w:val="22"/>
          <w:szCs w:val="22"/>
        </w:rPr>
        <w:t>devant le juge de conclusions en ce sens, l’injonction fait désormais partie intégrante des pouvoirs du juge de l’excès pouvoir dès lors qu’il peut désormais prononcer de telles mesures d’office</w:t>
      </w:r>
      <w:r w:rsidR="00580303" w:rsidRPr="004275E1">
        <w:rPr>
          <w:rFonts w:ascii="Times New Roman" w:hAnsi="Times New Roman" w:cs="Times New Roman"/>
          <w:sz w:val="22"/>
          <w:szCs w:val="22"/>
        </w:rPr>
        <w:t xml:space="preserve"> (Loi du 23 novembre 2019, article 40)</w:t>
      </w:r>
      <w:r w:rsidR="00881ECC" w:rsidRPr="004275E1">
        <w:rPr>
          <w:rFonts w:ascii="Times New Roman" w:hAnsi="Times New Roman" w:cs="Times New Roman"/>
          <w:sz w:val="22"/>
          <w:szCs w:val="22"/>
        </w:rPr>
        <w:t xml:space="preserve">. </w:t>
      </w:r>
      <w:r w:rsidR="00580303" w:rsidRPr="004275E1">
        <w:rPr>
          <w:rFonts w:ascii="Times New Roman" w:hAnsi="Times New Roman" w:cs="Times New Roman"/>
          <w:sz w:val="22"/>
          <w:szCs w:val="22"/>
        </w:rPr>
        <w:t xml:space="preserve"> La loi du 8 f</w:t>
      </w:r>
      <w:r w:rsidR="00CF0EAC" w:rsidRPr="004275E1">
        <w:rPr>
          <w:rFonts w:ascii="Times New Roman" w:hAnsi="Times New Roman" w:cs="Times New Roman"/>
          <w:sz w:val="22"/>
          <w:szCs w:val="22"/>
        </w:rPr>
        <w:t>év</w:t>
      </w:r>
      <w:r w:rsidR="00580303" w:rsidRPr="004275E1">
        <w:rPr>
          <w:rFonts w:ascii="Times New Roman" w:hAnsi="Times New Roman" w:cs="Times New Roman"/>
          <w:sz w:val="22"/>
          <w:szCs w:val="22"/>
        </w:rPr>
        <w:t>r</w:t>
      </w:r>
      <w:r w:rsidR="00CF0EAC" w:rsidRPr="004275E1">
        <w:rPr>
          <w:rFonts w:ascii="Times New Roman" w:hAnsi="Times New Roman" w:cs="Times New Roman"/>
          <w:sz w:val="22"/>
          <w:szCs w:val="22"/>
        </w:rPr>
        <w:t>i</w:t>
      </w:r>
      <w:r w:rsidR="00580303" w:rsidRPr="004275E1">
        <w:rPr>
          <w:rFonts w:ascii="Times New Roman" w:hAnsi="Times New Roman" w:cs="Times New Roman"/>
          <w:sz w:val="22"/>
          <w:szCs w:val="22"/>
        </w:rPr>
        <w:t>er</w:t>
      </w:r>
      <w:r w:rsidR="00881ECC" w:rsidRPr="004275E1">
        <w:rPr>
          <w:rFonts w:ascii="Times New Roman" w:hAnsi="Times New Roman" w:cs="Times New Roman"/>
          <w:sz w:val="22"/>
          <w:szCs w:val="22"/>
        </w:rPr>
        <w:t xml:space="preserve"> 1995 a entrainé une véritable mutation du contentieux de l’excès de pouvoir</w:t>
      </w:r>
      <w:r w:rsidR="00325EF2" w:rsidRPr="004275E1">
        <w:rPr>
          <w:rFonts w:ascii="Times New Roman" w:hAnsi="Times New Roman" w:cs="Times New Roman"/>
          <w:sz w:val="22"/>
          <w:szCs w:val="22"/>
        </w:rPr>
        <w:t xml:space="preserve"> conduisant le cas échéant le juge de l’injonction à se couler dans les habits du juge de plein contentieux afin notamment de pouvoir statuer sur le sens des mesures à prendre au regard de la situation juridique constituée non à la date de la décision annulée</w:t>
      </w:r>
      <w:r w:rsidR="00361201" w:rsidRPr="004275E1">
        <w:rPr>
          <w:rFonts w:ascii="Times New Roman" w:hAnsi="Times New Roman" w:cs="Times New Roman"/>
          <w:sz w:val="22"/>
          <w:szCs w:val="22"/>
        </w:rPr>
        <w:t xml:space="preserve"> comme en excès de pouvoir</w:t>
      </w:r>
      <w:r w:rsidR="003F5EAD" w:rsidRPr="004275E1">
        <w:rPr>
          <w:rFonts w:ascii="Times New Roman" w:hAnsi="Times New Roman" w:cs="Times New Roman"/>
          <w:sz w:val="22"/>
          <w:szCs w:val="22"/>
        </w:rPr>
        <w:t xml:space="preserve"> </w:t>
      </w:r>
      <w:r w:rsidR="00325EF2" w:rsidRPr="004275E1">
        <w:rPr>
          <w:rFonts w:ascii="Times New Roman" w:hAnsi="Times New Roman" w:cs="Times New Roman"/>
          <w:sz w:val="22"/>
          <w:szCs w:val="22"/>
        </w:rPr>
        <w:t xml:space="preserve">mais au </w:t>
      </w:r>
      <w:r w:rsidR="00361201" w:rsidRPr="004275E1">
        <w:rPr>
          <w:rFonts w:ascii="Times New Roman" w:hAnsi="Times New Roman" w:cs="Times New Roman"/>
          <w:sz w:val="22"/>
          <w:szCs w:val="22"/>
        </w:rPr>
        <w:t xml:space="preserve">jour où il statue comme en plein </w:t>
      </w:r>
      <w:r w:rsidR="003F5EAD" w:rsidRPr="004275E1">
        <w:rPr>
          <w:rFonts w:ascii="Times New Roman" w:hAnsi="Times New Roman" w:cs="Times New Roman"/>
          <w:sz w:val="22"/>
          <w:szCs w:val="22"/>
        </w:rPr>
        <w:t>contentieux (Conseil d’Etat 4 juillet 1997</w:t>
      </w:r>
      <w:r w:rsidR="00D61463">
        <w:rPr>
          <w:rFonts w:ascii="Times New Roman" w:hAnsi="Times New Roman" w:cs="Times New Roman"/>
          <w:sz w:val="22"/>
          <w:szCs w:val="22"/>
        </w:rPr>
        <w:t xml:space="preserve"> </w:t>
      </w:r>
      <w:proofErr w:type="spellStart"/>
      <w:r w:rsidR="00096095" w:rsidRPr="004275E1">
        <w:rPr>
          <w:rFonts w:ascii="Times New Roman" w:hAnsi="Times New Roman" w:cs="Times New Roman"/>
          <w:sz w:val="22"/>
          <w:szCs w:val="22"/>
        </w:rPr>
        <w:t>Bourezak</w:t>
      </w:r>
      <w:proofErr w:type="spellEnd"/>
      <w:r w:rsidR="00096095" w:rsidRPr="004275E1">
        <w:rPr>
          <w:rFonts w:ascii="Times New Roman" w:hAnsi="Times New Roman" w:cs="Times New Roman"/>
          <w:sz w:val="22"/>
          <w:szCs w:val="22"/>
        </w:rPr>
        <w:t xml:space="preserve"> et </w:t>
      </w:r>
      <w:proofErr w:type="spellStart"/>
      <w:r w:rsidR="00096095" w:rsidRPr="004275E1">
        <w:rPr>
          <w:rFonts w:ascii="Times New Roman" w:hAnsi="Times New Roman" w:cs="Times New Roman"/>
          <w:sz w:val="22"/>
          <w:szCs w:val="22"/>
        </w:rPr>
        <w:t>Leveau</w:t>
      </w:r>
      <w:proofErr w:type="spellEnd"/>
      <w:r w:rsidR="00096095" w:rsidRPr="004275E1">
        <w:rPr>
          <w:rFonts w:ascii="Times New Roman" w:hAnsi="Times New Roman" w:cs="Times New Roman"/>
          <w:sz w:val="22"/>
          <w:szCs w:val="22"/>
        </w:rPr>
        <w:t xml:space="preserve">). </w:t>
      </w:r>
      <w:r w:rsidR="00580303" w:rsidRPr="004275E1">
        <w:rPr>
          <w:rFonts w:ascii="Times New Roman" w:hAnsi="Times New Roman" w:cs="Times New Roman"/>
          <w:sz w:val="22"/>
          <w:szCs w:val="22"/>
        </w:rPr>
        <w:t xml:space="preserve">L’injonction ainsi prescrite peut être encore assortie d’une astreinte (CJA, </w:t>
      </w:r>
      <w:proofErr w:type="gramStart"/>
      <w:r w:rsidR="00580303" w:rsidRPr="004275E1">
        <w:rPr>
          <w:rFonts w:ascii="Times New Roman" w:hAnsi="Times New Roman" w:cs="Times New Roman"/>
          <w:sz w:val="22"/>
          <w:szCs w:val="22"/>
        </w:rPr>
        <w:t>article  L.</w:t>
      </w:r>
      <w:proofErr w:type="gramEnd"/>
      <w:r w:rsidR="00580303" w:rsidRPr="004275E1">
        <w:rPr>
          <w:rFonts w:ascii="Times New Roman" w:hAnsi="Times New Roman" w:cs="Times New Roman"/>
          <w:sz w:val="22"/>
          <w:szCs w:val="22"/>
        </w:rPr>
        <w:t xml:space="preserve"> 911-3 CJA )</w:t>
      </w:r>
    </w:p>
    <w:p w:rsidR="00096095" w:rsidRPr="004275E1" w:rsidRDefault="00096095" w:rsidP="002172A0">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Aussi importants qu’ils soient, les nouveaux pouvoirs du juge de l’excès restent cependant conditionnés par la situation juridique </w:t>
      </w:r>
      <w:r w:rsidR="00CF0EAC" w:rsidRPr="004275E1">
        <w:rPr>
          <w:rFonts w:ascii="Times New Roman" w:hAnsi="Times New Roman" w:cs="Times New Roman"/>
          <w:sz w:val="22"/>
          <w:szCs w:val="22"/>
        </w:rPr>
        <w:t xml:space="preserve">portée </w:t>
      </w:r>
      <w:r w:rsidRPr="004275E1">
        <w:rPr>
          <w:rFonts w:ascii="Times New Roman" w:hAnsi="Times New Roman" w:cs="Times New Roman"/>
          <w:sz w:val="22"/>
          <w:szCs w:val="22"/>
        </w:rPr>
        <w:t>devant lui. En effet, dès lors que l’</w:t>
      </w:r>
      <w:r w:rsidR="00CF0EAC" w:rsidRPr="004275E1">
        <w:rPr>
          <w:rFonts w:ascii="Times New Roman" w:hAnsi="Times New Roman" w:cs="Times New Roman"/>
          <w:sz w:val="22"/>
          <w:szCs w:val="22"/>
        </w:rPr>
        <w:t xml:space="preserve">administration doit prendre une nouvelle décision et reste, </w:t>
      </w:r>
      <w:r w:rsidRPr="004275E1">
        <w:rPr>
          <w:rFonts w:ascii="Times New Roman" w:hAnsi="Times New Roman" w:cs="Times New Roman"/>
          <w:sz w:val="22"/>
          <w:szCs w:val="22"/>
        </w:rPr>
        <w:t>en raison des textes applicables au litige</w:t>
      </w:r>
      <w:r w:rsidR="00CF0EAC" w:rsidRPr="004275E1">
        <w:rPr>
          <w:rFonts w:ascii="Times New Roman" w:hAnsi="Times New Roman" w:cs="Times New Roman"/>
          <w:sz w:val="22"/>
          <w:szCs w:val="22"/>
        </w:rPr>
        <w:t>,</w:t>
      </w:r>
      <w:r w:rsidRPr="004275E1">
        <w:rPr>
          <w:rFonts w:ascii="Times New Roman" w:hAnsi="Times New Roman" w:cs="Times New Roman"/>
          <w:sz w:val="22"/>
          <w:szCs w:val="22"/>
        </w:rPr>
        <w:t xml:space="preserve"> libre des conséquences à tirer de l’</w:t>
      </w:r>
      <w:r w:rsidR="00CF0EAC" w:rsidRPr="004275E1">
        <w:rPr>
          <w:rFonts w:ascii="Times New Roman" w:hAnsi="Times New Roman" w:cs="Times New Roman"/>
          <w:sz w:val="22"/>
          <w:szCs w:val="22"/>
        </w:rPr>
        <w:t>annulation contentieuse</w:t>
      </w:r>
      <w:r w:rsidR="00580303" w:rsidRPr="004275E1">
        <w:rPr>
          <w:rFonts w:ascii="Times New Roman" w:hAnsi="Times New Roman" w:cs="Times New Roman"/>
          <w:sz w:val="22"/>
          <w:szCs w:val="22"/>
        </w:rPr>
        <w:t xml:space="preserve">, </w:t>
      </w:r>
      <w:r w:rsidRPr="004275E1">
        <w:rPr>
          <w:rFonts w:ascii="Times New Roman" w:hAnsi="Times New Roman" w:cs="Times New Roman"/>
          <w:sz w:val="22"/>
          <w:szCs w:val="22"/>
        </w:rPr>
        <w:t>le juge ne pourra au mieux que renvoyer le requérant devant l’administration afin qu’elle réexamine l’affaire dans le nouveau délai que le juge lui prescrit. Ce</w:t>
      </w:r>
      <w:r w:rsidR="00EA7377">
        <w:rPr>
          <w:rFonts w:ascii="Times New Roman" w:hAnsi="Times New Roman" w:cs="Times New Roman"/>
          <w:sz w:val="22"/>
          <w:szCs w:val="22"/>
        </w:rPr>
        <w:t>tte solution fondée</w:t>
      </w:r>
      <w:r w:rsidRPr="004275E1">
        <w:rPr>
          <w:rFonts w:ascii="Times New Roman" w:hAnsi="Times New Roman" w:cs="Times New Roman"/>
          <w:sz w:val="22"/>
          <w:szCs w:val="22"/>
        </w:rPr>
        <w:t xml:space="preserve"> sur l’article L. 911-2 CJA présente un intérêt pratique </w:t>
      </w:r>
      <w:r w:rsidR="00580303" w:rsidRPr="004275E1">
        <w:rPr>
          <w:rFonts w:ascii="Times New Roman" w:hAnsi="Times New Roman" w:cs="Times New Roman"/>
          <w:sz w:val="22"/>
          <w:szCs w:val="22"/>
        </w:rPr>
        <w:t xml:space="preserve">évident </w:t>
      </w:r>
      <w:r w:rsidRPr="004275E1">
        <w:rPr>
          <w:rFonts w:ascii="Times New Roman" w:hAnsi="Times New Roman" w:cs="Times New Roman"/>
          <w:sz w:val="22"/>
          <w:szCs w:val="22"/>
        </w:rPr>
        <w:t>quand le requérant conteste une décision de refus (par exemple, un refus de permis de construire) mais non comme en l’espèce quand il demande l’ann</w:t>
      </w:r>
      <w:r w:rsidR="00580303" w:rsidRPr="004275E1">
        <w:rPr>
          <w:rFonts w:ascii="Times New Roman" w:hAnsi="Times New Roman" w:cs="Times New Roman"/>
          <w:sz w:val="22"/>
          <w:szCs w:val="22"/>
        </w:rPr>
        <w:t>ulation d’une mesure de sanction.</w:t>
      </w:r>
    </w:p>
    <w:p w:rsidR="00F0077C" w:rsidRPr="004275E1" w:rsidRDefault="00F0077C" w:rsidP="002172A0">
      <w:pPr>
        <w:spacing w:after="120"/>
        <w:jc w:val="both"/>
        <w:rPr>
          <w:rFonts w:ascii="Times New Roman" w:hAnsi="Times New Roman" w:cs="Times New Roman"/>
          <w:sz w:val="22"/>
          <w:szCs w:val="22"/>
        </w:rPr>
      </w:pPr>
      <w:r w:rsidRPr="004275E1">
        <w:rPr>
          <w:rFonts w:ascii="Times New Roman" w:hAnsi="Times New Roman" w:cs="Times New Roman"/>
          <w:sz w:val="22"/>
          <w:szCs w:val="22"/>
        </w:rPr>
        <w:t xml:space="preserve">Au cas d’espèce, la question est donc de savoir si l’administration pénitentiaire est dans une situation de compétence liée </w:t>
      </w:r>
      <w:r w:rsidR="003F5EAD" w:rsidRPr="004275E1">
        <w:rPr>
          <w:rFonts w:ascii="Times New Roman" w:hAnsi="Times New Roman" w:cs="Times New Roman"/>
          <w:sz w:val="22"/>
          <w:szCs w:val="22"/>
        </w:rPr>
        <w:t>l</w:t>
      </w:r>
      <w:r w:rsidRPr="004275E1">
        <w:rPr>
          <w:rFonts w:ascii="Times New Roman" w:hAnsi="Times New Roman" w:cs="Times New Roman"/>
          <w:sz w:val="22"/>
          <w:szCs w:val="22"/>
        </w:rPr>
        <w:t>orsque le juge annule une sanction disciplinaire. En fait, plusieurs cas de figure méritent d’être distingués selon le motif de l’annulation</w:t>
      </w:r>
      <w:r w:rsidR="003F5EAD" w:rsidRPr="004275E1">
        <w:rPr>
          <w:rFonts w:ascii="Times New Roman" w:hAnsi="Times New Roman" w:cs="Times New Roman"/>
          <w:sz w:val="22"/>
          <w:szCs w:val="22"/>
        </w:rPr>
        <w:t xml:space="preserve"> retenu</w:t>
      </w:r>
      <w:r w:rsidRPr="004275E1">
        <w:rPr>
          <w:rFonts w:ascii="Times New Roman" w:hAnsi="Times New Roman" w:cs="Times New Roman"/>
          <w:sz w:val="22"/>
          <w:szCs w:val="22"/>
        </w:rPr>
        <w:t>. Si l’annulation a été prononcée</w:t>
      </w:r>
      <w:r w:rsidR="003F5EAD" w:rsidRPr="004275E1">
        <w:rPr>
          <w:rFonts w:ascii="Times New Roman" w:hAnsi="Times New Roman" w:cs="Times New Roman"/>
          <w:sz w:val="22"/>
          <w:szCs w:val="22"/>
        </w:rPr>
        <w:t xml:space="preserve"> en raison d’un vice</w:t>
      </w:r>
      <w:r w:rsidRPr="004275E1">
        <w:rPr>
          <w:rFonts w:ascii="Times New Roman" w:hAnsi="Times New Roman" w:cs="Times New Roman"/>
          <w:sz w:val="22"/>
          <w:szCs w:val="22"/>
        </w:rPr>
        <w:t xml:space="preserve"> de procédure, l’autorité territoriale peut, à raison des mêmes faits, prendre une nouvelle décision de sanction en tenant compte des irrégularités relevées par le juge. Si la sanction a été annulée en raison de son </w:t>
      </w:r>
      <w:r w:rsidR="003F5EAD" w:rsidRPr="004275E1">
        <w:rPr>
          <w:rFonts w:ascii="Times New Roman" w:hAnsi="Times New Roman" w:cs="Times New Roman"/>
          <w:sz w:val="22"/>
          <w:szCs w:val="22"/>
        </w:rPr>
        <w:t>quantum jugé</w:t>
      </w:r>
      <w:r w:rsidRPr="004275E1">
        <w:rPr>
          <w:rFonts w:ascii="Times New Roman" w:hAnsi="Times New Roman" w:cs="Times New Roman"/>
          <w:sz w:val="22"/>
          <w:szCs w:val="22"/>
        </w:rPr>
        <w:t xml:space="preserve"> disproportionné, la nouvelle sanction doit être proportionnelle à la faute commise par l’agent. Dans</w:t>
      </w:r>
      <w:r w:rsidR="003F5EAD" w:rsidRPr="004275E1">
        <w:rPr>
          <w:rFonts w:ascii="Times New Roman" w:hAnsi="Times New Roman" w:cs="Times New Roman"/>
          <w:sz w:val="22"/>
          <w:szCs w:val="22"/>
        </w:rPr>
        <w:t xml:space="preserve"> ces cas, les éléments liés à la procédure disciplinaire</w:t>
      </w:r>
      <w:r w:rsidRPr="004275E1">
        <w:rPr>
          <w:rFonts w:ascii="Times New Roman" w:hAnsi="Times New Roman" w:cs="Times New Roman"/>
          <w:sz w:val="22"/>
          <w:szCs w:val="22"/>
        </w:rPr>
        <w:t xml:space="preserve"> n’</w:t>
      </w:r>
      <w:r w:rsidR="003F5EAD" w:rsidRPr="004275E1">
        <w:rPr>
          <w:rFonts w:ascii="Times New Roman" w:hAnsi="Times New Roman" w:cs="Times New Roman"/>
          <w:sz w:val="22"/>
          <w:szCs w:val="22"/>
        </w:rPr>
        <w:t>auront pas à être retiré</w:t>
      </w:r>
      <w:r w:rsidRPr="004275E1">
        <w:rPr>
          <w:rFonts w:ascii="Times New Roman" w:hAnsi="Times New Roman" w:cs="Times New Roman"/>
          <w:sz w:val="22"/>
          <w:szCs w:val="22"/>
        </w:rPr>
        <w:t>s du dossier individuel de l’agent.</w:t>
      </w:r>
      <w:r w:rsidR="003F5EAD" w:rsidRPr="004275E1">
        <w:rPr>
          <w:rFonts w:ascii="Times New Roman" w:hAnsi="Times New Roman" w:cs="Times New Roman"/>
          <w:sz w:val="22"/>
          <w:szCs w:val="22"/>
        </w:rPr>
        <w:t xml:space="preserve"> Dès lors</w:t>
      </w:r>
      <w:r w:rsidRPr="004275E1">
        <w:rPr>
          <w:rFonts w:ascii="Times New Roman" w:hAnsi="Times New Roman" w:cs="Times New Roman"/>
          <w:sz w:val="22"/>
          <w:szCs w:val="22"/>
        </w:rPr>
        <w:t xml:space="preserve">, </w:t>
      </w:r>
      <w:r w:rsidR="003F5EAD" w:rsidRPr="004275E1">
        <w:rPr>
          <w:rFonts w:ascii="Times New Roman" w:hAnsi="Times New Roman" w:cs="Times New Roman"/>
          <w:sz w:val="22"/>
          <w:szCs w:val="22"/>
        </w:rPr>
        <w:t>c’est uniquement dans le cas,</w:t>
      </w:r>
      <w:r w:rsidR="00D61463">
        <w:rPr>
          <w:rFonts w:ascii="Times New Roman" w:hAnsi="Times New Roman" w:cs="Times New Roman"/>
          <w:sz w:val="22"/>
          <w:szCs w:val="22"/>
        </w:rPr>
        <w:t xml:space="preserve"> que l’on </w:t>
      </w:r>
      <w:proofErr w:type="gramStart"/>
      <w:r w:rsidR="00D61463">
        <w:rPr>
          <w:rFonts w:ascii="Times New Roman" w:hAnsi="Times New Roman" w:cs="Times New Roman"/>
          <w:sz w:val="22"/>
          <w:szCs w:val="22"/>
        </w:rPr>
        <w:t>jugera  sans</w:t>
      </w:r>
      <w:proofErr w:type="gramEnd"/>
      <w:r w:rsidR="00D61463">
        <w:rPr>
          <w:rFonts w:ascii="Times New Roman" w:hAnsi="Times New Roman" w:cs="Times New Roman"/>
          <w:sz w:val="22"/>
          <w:szCs w:val="22"/>
        </w:rPr>
        <w:t xml:space="preserve"> peine</w:t>
      </w:r>
      <w:r w:rsidR="00CF0EAC" w:rsidRPr="004275E1">
        <w:rPr>
          <w:rFonts w:ascii="Times New Roman" w:hAnsi="Times New Roman" w:cs="Times New Roman"/>
          <w:sz w:val="22"/>
          <w:szCs w:val="22"/>
        </w:rPr>
        <w:t xml:space="preserve"> </w:t>
      </w:r>
      <w:r w:rsidR="003F5EAD" w:rsidRPr="004275E1">
        <w:rPr>
          <w:rFonts w:ascii="Times New Roman" w:hAnsi="Times New Roman" w:cs="Times New Roman"/>
          <w:sz w:val="22"/>
          <w:szCs w:val="22"/>
        </w:rPr>
        <w:t>non établi en l’espèce</w:t>
      </w:r>
      <w:r w:rsidR="00CF0EAC" w:rsidRPr="004275E1">
        <w:rPr>
          <w:rFonts w:ascii="Times New Roman" w:hAnsi="Times New Roman" w:cs="Times New Roman"/>
          <w:sz w:val="22"/>
          <w:szCs w:val="22"/>
        </w:rPr>
        <w:t>,</w:t>
      </w:r>
      <w:r w:rsidR="003F5EAD" w:rsidRPr="004275E1">
        <w:rPr>
          <w:rFonts w:ascii="Times New Roman" w:hAnsi="Times New Roman" w:cs="Times New Roman"/>
          <w:sz w:val="22"/>
          <w:szCs w:val="22"/>
        </w:rPr>
        <w:t xml:space="preserve"> où </w:t>
      </w:r>
      <w:r w:rsidRPr="004275E1">
        <w:rPr>
          <w:rFonts w:ascii="Times New Roman" w:hAnsi="Times New Roman" w:cs="Times New Roman"/>
          <w:sz w:val="22"/>
          <w:szCs w:val="22"/>
        </w:rPr>
        <w:t>le juge a</w:t>
      </w:r>
      <w:r w:rsidR="003F5EAD" w:rsidRPr="004275E1">
        <w:rPr>
          <w:rFonts w:ascii="Times New Roman" w:hAnsi="Times New Roman" w:cs="Times New Roman"/>
          <w:sz w:val="22"/>
          <w:szCs w:val="22"/>
        </w:rPr>
        <w:t>urait</w:t>
      </w:r>
      <w:r w:rsidRPr="004275E1">
        <w:rPr>
          <w:rFonts w:ascii="Times New Roman" w:hAnsi="Times New Roman" w:cs="Times New Roman"/>
          <w:sz w:val="22"/>
          <w:szCs w:val="22"/>
        </w:rPr>
        <w:t xml:space="preserve"> annulé la sanction au motif que les faits reprochés ne constituent pas une</w:t>
      </w:r>
      <w:r w:rsidR="003F5EAD" w:rsidRPr="004275E1">
        <w:rPr>
          <w:rFonts w:ascii="Times New Roman" w:hAnsi="Times New Roman" w:cs="Times New Roman"/>
          <w:sz w:val="22"/>
          <w:szCs w:val="22"/>
        </w:rPr>
        <w:t xml:space="preserve"> faute, que l’administration pénitentiaire devra</w:t>
      </w:r>
      <w:r w:rsidRPr="004275E1">
        <w:rPr>
          <w:rFonts w:ascii="Times New Roman" w:hAnsi="Times New Roman" w:cs="Times New Roman"/>
          <w:sz w:val="22"/>
          <w:szCs w:val="22"/>
        </w:rPr>
        <w:t xml:space="preserve"> en tirer toutes les conséquences et </w:t>
      </w:r>
      <w:r w:rsidR="00D61463">
        <w:rPr>
          <w:rFonts w:ascii="Times New Roman" w:hAnsi="Times New Roman" w:cs="Times New Roman"/>
          <w:sz w:val="22"/>
          <w:szCs w:val="22"/>
        </w:rPr>
        <w:t xml:space="preserve">sur l’injonction du  juge </w:t>
      </w:r>
      <w:r w:rsidRPr="004275E1">
        <w:rPr>
          <w:rFonts w:ascii="Times New Roman" w:hAnsi="Times New Roman" w:cs="Times New Roman"/>
          <w:sz w:val="22"/>
          <w:szCs w:val="22"/>
        </w:rPr>
        <w:t>retirer</w:t>
      </w:r>
      <w:r w:rsidR="00CF0EAC" w:rsidRPr="004275E1">
        <w:rPr>
          <w:rFonts w:ascii="Times New Roman" w:hAnsi="Times New Roman" w:cs="Times New Roman"/>
          <w:sz w:val="22"/>
          <w:szCs w:val="22"/>
        </w:rPr>
        <w:t xml:space="preserve"> du</w:t>
      </w:r>
      <w:r w:rsidRPr="004275E1">
        <w:rPr>
          <w:rFonts w:ascii="Times New Roman" w:hAnsi="Times New Roman" w:cs="Times New Roman"/>
          <w:sz w:val="22"/>
          <w:szCs w:val="22"/>
        </w:rPr>
        <w:t xml:space="preserve"> </w:t>
      </w:r>
      <w:r w:rsidR="003F5EAD" w:rsidRPr="004275E1">
        <w:rPr>
          <w:rFonts w:ascii="Times New Roman" w:hAnsi="Times New Roman" w:cs="Times New Roman"/>
          <w:sz w:val="22"/>
          <w:szCs w:val="22"/>
        </w:rPr>
        <w:t>dossier du détenu toute</w:t>
      </w:r>
      <w:r w:rsidRPr="004275E1">
        <w:rPr>
          <w:rFonts w:ascii="Times New Roman" w:hAnsi="Times New Roman" w:cs="Times New Roman"/>
          <w:sz w:val="22"/>
          <w:szCs w:val="22"/>
        </w:rPr>
        <w:t xml:space="preserve"> mention de </w:t>
      </w:r>
      <w:r w:rsidR="00D61463">
        <w:rPr>
          <w:rFonts w:ascii="Times New Roman" w:hAnsi="Times New Roman" w:cs="Times New Roman"/>
          <w:sz w:val="22"/>
          <w:szCs w:val="22"/>
        </w:rPr>
        <w:t xml:space="preserve">la </w:t>
      </w:r>
      <w:r w:rsidRPr="004275E1">
        <w:rPr>
          <w:rFonts w:ascii="Times New Roman" w:hAnsi="Times New Roman" w:cs="Times New Roman"/>
          <w:sz w:val="22"/>
          <w:szCs w:val="22"/>
        </w:rPr>
        <w:t xml:space="preserve">sanction qui a fait l’objet d’une annulation </w:t>
      </w:r>
    </w:p>
    <w:p w:rsidR="00F0077C" w:rsidRPr="004275E1" w:rsidRDefault="00F0077C" w:rsidP="00EA7377">
      <w:pPr>
        <w:spacing w:after="120"/>
        <w:jc w:val="both"/>
        <w:rPr>
          <w:rFonts w:ascii="Times New Roman" w:hAnsi="Times New Roman" w:cs="Times New Roman"/>
          <w:sz w:val="22"/>
          <w:szCs w:val="22"/>
        </w:rPr>
      </w:pPr>
    </w:p>
    <w:p w:rsidR="0092602A" w:rsidRPr="004275E1" w:rsidRDefault="004275E1" w:rsidP="00EA7377">
      <w:pPr>
        <w:spacing w:after="120"/>
        <w:jc w:val="both"/>
        <w:rPr>
          <w:rFonts w:ascii="Times New Roman" w:hAnsi="Times New Roman" w:cs="Times New Roman"/>
          <w:i/>
          <w:sz w:val="22"/>
          <w:szCs w:val="22"/>
        </w:rPr>
      </w:pPr>
      <w:r w:rsidRPr="004275E1">
        <w:rPr>
          <w:rFonts w:ascii="Times New Roman" w:hAnsi="Times New Roman" w:cs="Times New Roman"/>
          <w:i/>
          <w:sz w:val="22"/>
          <w:szCs w:val="22"/>
        </w:rPr>
        <w:t xml:space="preserve">5) </w:t>
      </w:r>
      <w:r w:rsidR="0092602A" w:rsidRPr="004275E1">
        <w:rPr>
          <w:rFonts w:ascii="Times New Roman" w:hAnsi="Times New Roman" w:cs="Times New Roman"/>
          <w:i/>
          <w:sz w:val="22"/>
          <w:szCs w:val="22"/>
        </w:rPr>
        <w:t>Alexandre Dumas, étud</w:t>
      </w:r>
      <w:r w:rsidR="0079002B" w:rsidRPr="004275E1">
        <w:rPr>
          <w:rFonts w:ascii="Times New Roman" w:hAnsi="Times New Roman" w:cs="Times New Roman"/>
          <w:i/>
          <w:sz w:val="22"/>
          <w:szCs w:val="22"/>
        </w:rPr>
        <w:t xml:space="preserve">iant </w:t>
      </w:r>
      <w:r w:rsidR="007752F4" w:rsidRPr="004275E1">
        <w:rPr>
          <w:rFonts w:ascii="Times New Roman" w:hAnsi="Times New Roman" w:cs="Times New Roman"/>
          <w:i/>
          <w:sz w:val="22"/>
          <w:szCs w:val="22"/>
        </w:rPr>
        <w:t>e</w:t>
      </w:r>
      <w:r w:rsidR="0079002B" w:rsidRPr="004275E1">
        <w:rPr>
          <w:rFonts w:ascii="Times New Roman" w:hAnsi="Times New Roman" w:cs="Times New Roman"/>
          <w:i/>
          <w:sz w:val="22"/>
          <w:szCs w:val="22"/>
        </w:rPr>
        <w:t>n</w:t>
      </w:r>
      <w:r w:rsidR="007752F4" w:rsidRPr="004275E1">
        <w:rPr>
          <w:rFonts w:ascii="Times New Roman" w:hAnsi="Times New Roman" w:cs="Times New Roman"/>
          <w:i/>
          <w:sz w:val="22"/>
          <w:szCs w:val="22"/>
        </w:rPr>
        <w:t xml:space="preserve"> droit, </w:t>
      </w:r>
      <w:r w:rsidR="0092602A" w:rsidRPr="004275E1">
        <w:rPr>
          <w:rFonts w:ascii="Times New Roman" w:hAnsi="Times New Roman" w:cs="Times New Roman"/>
          <w:i/>
          <w:sz w:val="22"/>
          <w:szCs w:val="22"/>
        </w:rPr>
        <w:t>qui</w:t>
      </w:r>
      <w:r w:rsidR="0079002B" w:rsidRPr="004275E1">
        <w:rPr>
          <w:rFonts w:ascii="Times New Roman" w:hAnsi="Times New Roman" w:cs="Times New Roman"/>
          <w:i/>
          <w:sz w:val="22"/>
          <w:szCs w:val="22"/>
        </w:rPr>
        <w:t>, avant de reprendre le cabinet de son père, effectue un stage auprès de l’OFP</w:t>
      </w:r>
      <w:r w:rsidR="00AB1DBC" w:rsidRPr="004275E1">
        <w:rPr>
          <w:rFonts w:ascii="Times New Roman" w:hAnsi="Times New Roman" w:cs="Times New Roman"/>
          <w:i/>
          <w:sz w:val="22"/>
          <w:szCs w:val="22"/>
        </w:rPr>
        <w:t>, vous</w:t>
      </w:r>
      <w:r w:rsidR="0079002B" w:rsidRPr="004275E1">
        <w:rPr>
          <w:rFonts w:ascii="Times New Roman" w:hAnsi="Times New Roman" w:cs="Times New Roman"/>
          <w:i/>
          <w:sz w:val="22"/>
          <w:szCs w:val="22"/>
        </w:rPr>
        <w:t xml:space="preserve"> e</w:t>
      </w:r>
      <w:r w:rsidR="0092602A" w:rsidRPr="004275E1">
        <w:rPr>
          <w:rFonts w:ascii="Times New Roman" w:hAnsi="Times New Roman" w:cs="Times New Roman"/>
          <w:i/>
          <w:sz w:val="22"/>
          <w:szCs w:val="22"/>
        </w:rPr>
        <w:t>xplique qu’</w:t>
      </w:r>
      <w:r w:rsidR="00AB1DBC" w:rsidRPr="004275E1">
        <w:rPr>
          <w:rFonts w:ascii="Times New Roman" w:hAnsi="Times New Roman" w:cs="Times New Roman"/>
          <w:i/>
          <w:sz w:val="22"/>
          <w:szCs w:val="22"/>
        </w:rPr>
        <w:t xml:space="preserve">il </w:t>
      </w:r>
      <w:r w:rsidR="0092602A" w:rsidRPr="004275E1">
        <w:rPr>
          <w:rFonts w:ascii="Times New Roman" w:hAnsi="Times New Roman" w:cs="Times New Roman"/>
          <w:i/>
          <w:sz w:val="22"/>
          <w:szCs w:val="22"/>
        </w:rPr>
        <w:t>faudra vei</w:t>
      </w:r>
      <w:r w:rsidR="00AB1DBC" w:rsidRPr="004275E1">
        <w:rPr>
          <w:rFonts w:ascii="Times New Roman" w:hAnsi="Times New Roman" w:cs="Times New Roman"/>
          <w:i/>
          <w:sz w:val="22"/>
          <w:szCs w:val="22"/>
        </w:rPr>
        <w:t>ller en rédigeant le recours à</w:t>
      </w:r>
      <w:r w:rsidR="0092602A" w:rsidRPr="004275E1">
        <w:rPr>
          <w:rFonts w:ascii="Times New Roman" w:hAnsi="Times New Roman" w:cs="Times New Roman"/>
          <w:i/>
          <w:sz w:val="22"/>
          <w:szCs w:val="22"/>
        </w:rPr>
        <w:t xml:space="preserve"> hiérarchiser les moyens d’annulation invoqués devant le juge. Qu’en pensez-vous</w:t>
      </w:r>
      <w:r w:rsidR="00C957C2" w:rsidRPr="004275E1">
        <w:rPr>
          <w:rFonts w:ascii="Times New Roman" w:hAnsi="Times New Roman" w:cs="Times New Roman"/>
          <w:i/>
          <w:sz w:val="22"/>
          <w:szCs w:val="22"/>
        </w:rPr>
        <w:t xml:space="preserve"> ?  </w:t>
      </w:r>
      <w:proofErr w:type="gramStart"/>
      <w:r w:rsidR="00C957C2" w:rsidRPr="004275E1">
        <w:rPr>
          <w:rFonts w:ascii="Times New Roman" w:hAnsi="Times New Roman" w:cs="Times New Roman"/>
          <w:i/>
          <w:sz w:val="22"/>
          <w:szCs w:val="22"/>
        </w:rPr>
        <w:t>( 2</w:t>
      </w:r>
      <w:proofErr w:type="gramEnd"/>
      <w:r w:rsidR="00C957C2" w:rsidRPr="004275E1">
        <w:rPr>
          <w:rFonts w:ascii="Times New Roman" w:hAnsi="Times New Roman" w:cs="Times New Roman"/>
          <w:i/>
          <w:sz w:val="22"/>
          <w:szCs w:val="22"/>
        </w:rPr>
        <w:t xml:space="preserve"> points)</w:t>
      </w:r>
    </w:p>
    <w:p w:rsidR="00C957C2" w:rsidRPr="004275E1" w:rsidRDefault="00C957C2" w:rsidP="00EA7377">
      <w:pPr>
        <w:spacing w:after="120"/>
        <w:jc w:val="both"/>
        <w:rPr>
          <w:rFonts w:ascii="Times New Roman" w:hAnsi="Times New Roman" w:cs="Times New Roman"/>
          <w:i/>
          <w:sz w:val="22"/>
          <w:szCs w:val="22"/>
        </w:rPr>
      </w:pPr>
    </w:p>
    <w:p w:rsidR="00580303" w:rsidRPr="004275E1" w:rsidRDefault="002172A0" w:rsidP="00EA7377">
      <w:pPr>
        <w:pStyle w:val="Sansinterligne"/>
        <w:spacing w:after="120"/>
        <w:rPr>
          <w:szCs w:val="22"/>
        </w:rPr>
      </w:pPr>
      <w:r>
        <w:rPr>
          <w:szCs w:val="22"/>
        </w:rPr>
        <w:t xml:space="preserve">Réponse : </w:t>
      </w:r>
      <w:r w:rsidR="00361201" w:rsidRPr="004275E1">
        <w:rPr>
          <w:szCs w:val="22"/>
        </w:rPr>
        <w:t>Les conse</w:t>
      </w:r>
      <w:r w:rsidR="00D61463">
        <w:rPr>
          <w:szCs w:val="22"/>
        </w:rPr>
        <w:t xml:space="preserve">ils d’Alexandre Dumas semblent </w:t>
      </w:r>
      <w:r w:rsidR="003F5EAD" w:rsidRPr="004275E1">
        <w:rPr>
          <w:szCs w:val="22"/>
        </w:rPr>
        <w:t xml:space="preserve">a priori </w:t>
      </w:r>
      <w:r w:rsidR="00361201" w:rsidRPr="004275E1">
        <w:rPr>
          <w:szCs w:val="22"/>
        </w:rPr>
        <w:t>particulièrement judicieux. En effet, dans notre affaire, le requérant est en mesure</w:t>
      </w:r>
      <w:r w:rsidR="00D61463">
        <w:rPr>
          <w:szCs w:val="22"/>
        </w:rPr>
        <w:t>,</w:t>
      </w:r>
      <w:r w:rsidR="00361201" w:rsidRPr="004275E1">
        <w:rPr>
          <w:szCs w:val="22"/>
        </w:rPr>
        <w:t xml:space="preserve"> </w:t>
      </w:r>
      <w:r w:rsidR="00043FC1" w:rsidRPr="004275E1">
        <w:rPr>
          <w:szCs w:val="22"/>
        </w:rPr>
        <w:t>comme on l’a vu</w:t>
      </w:r>
      <w:r w:rsidR="00D61463">
        <w:rPr>
          <w:szCs w:val="22"/>
        </w:rPr>
        <w:t xml:space="preserve">, </w:t>
      </w:r>
      <w:r w:rsidR="00361201" w:rsidRPr="004275E1">
        <w:rPr>
          <w:szCs w:val="22"/>
        </w:rPr>
        <w:t>de soulever plusieurs moyens susceptibles d’entraîner l’annulation</w:t>
      </w:r>
      <w:r w:rsidR="00043FC1" w:rsidRPr="004275E1">
        <w:rPr>
          <w:szCs w:val="22"/>
        </w:rPr>
        <w:t xml:space="preserve"> de la sanction : des moyens de procédure et des moyens de fond. </w:t>
      </w:r>
    </w:p>
    <w:p w:rsidR="00361201" w:rsidRPr="004275E1" w:rsidRDefault="00043FC1" w:rsidP="00EA7377">
      <w:pPr>
        <w:pStyle w:val="Sansinterligne"/>
        <w:spacing w:after="120"/>
        <w:rPr>
          <w:szCs w:val="22"/>
        </w:rPr>
      </w:pPr>
      <w:r w:rsidRPr="004275E1">
        <w:rPr>
          <w:szCs w:val="22"/>
        </w:rPr>
        <w:t>Dans ce cas, les requérants doivent</w:t>
      </w:r>
      <w:r w:rsidR="00361201" w:rsidRPr="004275E1">
        <w:rPr>
          <w:szCs w:val="22"/>
        </w:rPr>
        <w:t xml:space="preserve"> se prémunir du risque de</w:t>
      </w:r>
      <w:r w:rsidRPr="004275E1">
        <w:rPr>
          <w:szCs w:val="22"/>
        </w:rPr>
        <w:t xml:space="preserve"> voir leurs</w:t>
      </w:r>
      <w:r w:rsidR="00361201" w:rsidRPr="004275E1">
        <w:rPr>
          <w:szCs w:val="22"/>
        </w:rPr>
        <w:t xml:space="preserve"> conclusions en injonction neutralisées par la technique dite de l’économie des moyens. Cette technique consiste pour le juge de l’excès de pouvoir à fonder son annulation sur les illégalités les plus flagrantes quitte à ne pas répondre aux autres moyens. Il se trouve qu’en pratique les illégalités les plus facilement décelables pour un juge sont les vices de forme ou de procédure qui ne vont pas l’obliger à examiner l’affaire au fond</w:t>
      </w:r>
      <w:r w:rsidRPr="004275E1">
        <w:rPr>
          <w:szCs w:val="22"/>
        </w:rPr>
        <w:t xml:space="preserve"> pour satisfaire la demande du requérant.</w:t>
      </w:r>
    </w:p>
    <w:p w:rsidR="00043FC1" w:rsidRPr="004275E1" w:rsidRDefault="00043FC1" w:rsidP="00EA7377">
      <w:pPr>
        <w:pStyle w:val="Sansinterligne"/>
        <w:spacing w:after="120"/>
        <w:rPr>
          <w:szCs w:val="22"/>
        </w:rPr>
      </w:pPr>
      <w:r w:rsidRPr="004275E1">
        <w:rPr>
          <w:szCs w:val="22"/>
        </w:rPr>
        <w:lastRenderedPageBreak/>
        <w:t xml:space="preserve">Or </w:t>
      </w:r>
      <w:r w:rsidR="00361201" w:rsidRPr="004275E1">
        <w:rPr>
          <w:szCs w:val="22"/>
        </w:rPr>
        <w:t xml:space="preserve">cette technique </w:t>
      </w:r>
      <w:r w:rsidRPr="004275E1">
        <w:rPr>
          <w:szCs w:val="22"/>
        </w:rPr>
        <w:t xml:space="preserve">n’est plus vraiment adaptée à l’évolution du contentieux de l’excès de pouvoir. </w:t>
      </w:r>
      <w:r w:rsidR="00361201" w:rsidRPr="004275E1">
        <w:rPr>
          <w:szCs w:val="22"/>
        </w:rPr>
        <w:t>En e</w:t>
      </w:r>
      <w:bookmarkStart w:id="0" w:name="_GoBack"/>
      <w:bookmarkEnd w:id="0"/>
      <w:r w:rsidR="00361201" w:rsidRPr="004275E1">
        <w:rPr>
          <w:szCs w:val="22"/>
        </w:rPr>
        <w:t>ffet, l’exercice du pouvoir d’injonction</w:t>
      </w:r>
      <w:r w:rsidR="004321C4" w:rsidRPr="004275E1">
        <w:rPr>
          <w:szCs w:val="22"/>
        </w:rPr>
        <w:t xml:space="preserve"> (L.911-1)</w:t>
      </w:r>
      <w:r w:rsidR="00361201" w:rsidRPr="004275E1">
        <w:rPr>
          <w:szCs w:val="22"/>
        </w:rPr>
        <w:t xml:space="preserve"> suppose que le juge recherche si parmi tous les moyens invoqués par le requérant, il existe un moyen de fond (légalité interne) qui placerait l’administration dans une situation de compétence liée, lui permettant alors de prescrire des mesures d’exécution. </w:t>
      </w:r>
    </w:p>
    <w:p w:rsidR="00B65631" w:rsidRPr="004275E1" w:rsidRDefault="00043FC1" w:rsidP="00EA7377">
      <w:pPr>
        <w:pStyle w:val="Sansinterligne"/>
        <w:spacing w:after="120"/>
        <w:rPr>
          <w:szCs w:val="22"/>
        </w:rPr>
      </w:pPr>
      <w:r w:rsidRPr="004275E1">
        <w:rPr>
          <w:szCs w:val="22"/>
        </w:rPr>
        <w:t xml:space="preserve">Cette difficulté a été immédiatement perçue par les justiciables et leurs conseils qui ont pris l’habitude </w:t>
      </w:r>
      <w:r w:rsidR="00361201" w:rsidRPr="004275E1">
        <w:rPr>
          <w:szCs w:val="22"/>
        </w:rPr>
        <w:t xml:space="preserve">de hiérarchiser les moyens dans leur requête afin d’amener le juge à statuer d’abord sur </w:t>
      </w:r>
      <w:r w:rsidRPr="004275E1">
        <w:rPr>
          <w:szCs w:val="22"/>
        </w:rPr>
        <w:t>ceux</w:t>
      </w:r>
      <w:r w:rsidR="00361201" w:rsidRPr="004275E1">
        <w:rPr>
          <w:szCs w:val="22"/>
        </w:rPr>
        <w:t xml:space="preserve"> susceptibles d’entraîner l’exercice du pouvoir d’injonction. </w:t>
      </w:r>
      <w:r w:rsidRPr="004275E1">
        <w:rPr>
          <w:szCs w:val="22"/>
        </w:rPr>
        <w:t xml:space="preserve">Mais cette pratique ne reposait sur aucun texte et était </w:t>
      </w:r>
      <w:r w:rsidR="00B65631" w:rsidRPr="004275E1">
        <w:rPr>
          <w:szCs w:val="22"/>
        </w:rPr>
        <w:t xml:space="preserve">en droit </w:t>
      </w:r>
      <w:r w:rsidRPr="004275E1">
        <w:rPr>
          <w:szCs w:val="22"/>
        </w:rPr>
        <w:t xml:space="preserve">laissée au bon vouloir du juge. Ce n’est plus vrai aujourd’hui. </w:t>
      </w:r>
      <w:r w:rsidR="00361201" w:rsidRPr="004275E1">
        <w:rPr>
          <w:szCs w:val="22"/>
        </w:rPr>
        <w:t xml:space="preserve">L’arrêt </w:t>
      </w:r>
      <w:r w:rsidR="00B65631" w:rsidRPr="004275E1">
        <w:rPr>
          <w:szCs w:val="22"/>
        </w:rPr>
        <w:t xml:space="preserve">du Conseil d’Etat </w:t>
      </w:r>
      <w:r w:rsidR="00361201" w:rsidRPr="004275E1">
        <w:rPr>
          <w:szCs w:val="22"/>
        </w:rPr>
        <w:t xml:space="preserve"> sect., 21 déc. 2018, </w:t>
      </w:r>
      <w:r w:rsidR="00B65631" w:rsidRPr="004275E1">
        <w:rPr>
          <w:szCs w:val="22"/>
        </w:rPr>
        <w:t>Société Eden</w:t>
      </w:r>
      <w:r w:rsidR="00361201" w:rsidRPr="004275E1">
        <w:rPr>
          <w:szCs w:val="22"/>
        </w:rPr>
        <w:t>,</w:t>
      </w:r>
      <w:r w:rsidRPr="004275E1">
        <w:rPr>
          <w:szCs w:val="22"/>
        </w:rPr>
        <w:t xml:space="preserve"> est venu</w:t>
      </w:r>
      <w:r w:rsidRPr="004275E1">
        <w:rPr>
          <w:szCs w:val="22"/>
          <w:u w:val="single"/>
          <w:bdr w:val="none" w:sz="0" w:space="0" w:color="auto" w:frame="1"/>
        </w:rPr>
        <w:t xml:space="preserve"> </w:t>
      </w:r>
      <w:r w:rsidRPr="004275E1">
        <w:rPr>
          <w:szCs w:val="22"/>
        </w:rPr>
        <w:t xml:space="preserve">obliger </w:t>
      </w:r>
      <w:r w:rsidR="00361201" w:rsidRPr="004275E1">
        <w:rPr>
          <w:szCs w:val="22"/>
        </w:rPr>
        <w:t>le</w:t>
      </w:r>
      <w:r w:rsidRPr="004275E1">
        <w:rPr>
          <w:szCs w:val="22"/>
        </w:rPr>
        <w:t>s</w:t>
      </w:r>
      <w:r w:rsidR="00361201" w:rsidRPr="004275E1">
        <w:rPr>
          <w:szCs w:val="22"/>
        </w:rPr>
        <w:t xml:space="preserve"> juge</w:t>
      </w:r>
      <w:r w:rsidRPr="004275E1">
        <w:rPr>
          <w:szCs w:val="22"/>
        </w:rPr>
        <w:t>s</w:t>
      </w:r>
      <w:r w:rsidR="00361201" w:rsidRPr="004275E1">
        <w:rPr>
          <w:szCs w:val="22"/>
        </w:rPr>
        <w:t xml:space="preserve"> du fond à examiner les moyens dans l’ordre o</w:t>
      </w:r>
      <w:r w:rsidRPr="004275E1">
        <w:rPr>
          <w:szCs w:val="22"/>
        </w:rPr>
        <w:t xml:space="preserve">ù le requérant les hiérarchise : </w:t>
      </w:r>
      <w:r w:rsidR="00361201" w:rsidRPr="004275E1">
        <w:rPr>
          <w:iCs/>
          <w:szCs w:val="22"/>
          <w:bdr w:val="none" w:sz="0" w:space="0" w:color="auto" w:frame="1"/>
        </w:rPr>
        <w:t>il incombe</w:t>
      </w:r>
      <w:r w:rsidR="00EA7377">
        <w:rPr>
          <w:iCs/>
          <w:szCs w:val="22"/>
          <w:bdr w:val="none" w:sz="0" w:space="0" w:color="auto" w:frame="1"/>
        </w:rPr>
        <w:t>,</w:t>
      </w:r>
      <w:r w:rsidRPr="004275E1">
        <w:rPr>
          <w:iCs/>
          <w:szCs w:val="22"/>
          <w:bdr w:val="none" w:sz="0" w:space="0" w:color="auto" w:frame="1"/>
        </w:rPr>
        <w:t xml:space="preserve"> dit l’arrêt</w:t>
      </w:r>
      <w:r w:rsidR="00EA7377">
        <w:rPr>
          <w:iCs/>
          <w:szCs w:val="22"/>
          <w:bdr w:val="none" w:sz="0" w:space="0" w:color="auto" w:frame="1"/>
        </w:rPr>
        <w:t>,</w:t>
      </w:r>
      <w:r w:rsidRPr="004275E1">
        <w:rPr>
          <w:iCs/>
          <w:szCs w:val="22"/>
          <w:bdr w:val="none" w:sz="0" w:space="0" w:color="auto" w:frame="1"/>
        </w:rPr>
        <w:t xml:space="preserve"> </w:t>
      </w:r>
      <w:r w:rsidR="00361201" w:rsidRPr="004275E1">
        <w:rPr>
          <w:iCs/>
          <w:szCs w:val="22"/>
          <w:bdr w:val="none" w:sz="0" w:space="0" w:color="auto" w:frame="1"/>
        </w:rPr>
        <w:t xml:space="preserve"> au juge de l'excès de pouvoir d'examiner prioritairement les moyens qui seraient de nature, étant fondés, à justifier le pr</w:t>
      </w:r>
      <w:r w:rsidRPr="004275E1">
        <w:rPr>
          <w:iCs/>
          <w:szCs w:val="22"/>
          <w:bdr w:val="none" w:sz="0" w:space="0" w:color="auto" w:frame="1"/>
        </w:rPr>
        <w:t xml:space="preserve">ononcé de l'injonction demandée  mais encore de respecter la hiérarchisation établie par le requérant </w:t>
      </w:r>
      <w:r w:rsidRPr="004275E1">
        <w:rPr>
          <w:rFonts w:eastAsiaTheme="minorHAnsi"/>
          <w:iCs/>
          <w:szCs w:val="22"/>
          <w:bdr w:val="none" w:sz="0" w:space="0" w:color="auto" w:frame="1"/>
        </w:rPr>
        <w:t>et d’examiner</w:t>
      </w:r>
      <w:r w:rsidR="00361201" w:rsidRPr="004275E1">
        <w:rPr>
          <w:iCs/>
          <w:szCs w:val="22"/>
          <w:bdr w:val="none" w:sz="0" w:space="0" w:color="auto" w:frame="1"/>
        </w:rPr>
        <w:t xml:space="preserve"> prioritairement les moyens qui se rattachent à la cause juridique correspondant à la demande principale du requérant</w:t>
      </w:r>
      <w:r w:rsidR="00361201" w:rsidRPr="004275E1">
        <w:rPr>
          <w:szCs w:val="22"/>
        </w:rPr>
        <w:t>.</w:t>
      </w:r>
      <w:r w:rsidR="00B65631" w:rsidRPr="004275E1">
        <w:rPr>
          <w:szCs w:val="22"/>
        </w:rPr>
        <w:t xml:space="preserve"> En conséquence, s’éloignant toujours plus de la logique objective qui a présidé à la formation du r</w:t>
      </w:r>
      <w:r w:rsidR="00FE581B">
        <w:rPr>
          <w:szCs w:val="22"/>
        </w:rPr>
        <w:t>ecours pour excès de pouvoir le</w:t>
      </w:r>
      <w:r w:rsidR="00361201" w:rsidRPr="004275E1">
        <w:rPr>
          <w:szCs w:val="22"/>
        </w:rPr>
        <w:t xml:space="preserve"> juge </w:t>
      </w:r>
      <w:r w:rsidR="00B65631" w:rsidRPr="004275E1">
        <w:rPr>
          <w:szCs w:val="22"/>
        </w:rPr>
        <w:t xml:space="preserve">administratif </w:t>
      </w:r>
      <w:r w:rsidR="00361201" w:rsidRPr="004275E1">
        <w:rPr>
          <w:szCs w:val="22"/>
        </w:rPr>
        <w:t>doit veiller à retenir le raisonnement juridique le plus à même de répondre à la situation du requérant</w:t>
      </w:r>
      <w:r w:rsidR="00B65631" w:rsidRPr="004275E1">
        <w:rPr>
          <w:szCs w:val="22"/>
        </w:rPr>
        <w:t xml:space="preserve">.  En ce sens, l’arrêt du Conseil d’Etat </w:t>
      </w:r>
      <w:r w:rsidR="00361201" w:rsidRPr="004275E1">
        <w:rPr>
          <w:szCs w:val="22"/>
        </w:rPr>
        <w:t>4 octobre 2019 AB c/ Présidence de l’Université de Paris 13</w:t>
      </w:r>
      <w:r w:rsidR="00B65631" w:rsidRPr="004275E1">
        <w:rPr>
          <w:szCs w:val="22"/>
        </w:rPr>
        <w:t xml:space="preserve"> où est cassé un arrêt de Cour administrative </w:t>
      </w:r>
      <w:proofErr w:type="gramStart"/>
      <w:r w:rsidR="00B65631" w:rsidRPr="004275E1">
        <w:rPr>
          <w:szCs w:val="22"/>
        </w:rPr>
        <w:t>d</w:t>
      </w:r>
      <w:r w:rsidR="00EA7377">
        <w:rPr>
          <w:szCs w:val="22"/>
        </w:rPr>
        <w:t xml:space="preserve">’appel </w:t>
      </w:r>
      <w:r w:rsidR="00361201" w:rsidRPr="004275E1">
        <w:rPr>
          <w:szCs w:val="22"/>
        </w:rPr>
        <w:t xml:space="preserve"> au</w:t>
      </w:r>
      <w:proofErr w:type="gramEnd"/>
      <w:r w:rsidR="00361201" w:rsidRPr="004275E1">
        <w:rPr>
          <w:szCs w:val="22"/>
        </w:rPr>
        <w:t xml:space="preserve"> motif que le requérant avait seulement obtenu le bénéfice d'une injonction d'une moindre portée que celle sollicitée, laquelle aurait été de droit si les moyens non examinés par le juge  avaient, au contraire, été accueillis par le juge d’appel</w:t>
      </w:r>
      <w:r w:rsidR="00B65631" w:rsidRPr="004275E1">
        <w:rPr>
          <w:szCs w:val="22"/>
        </w:rPr>
        <w:t xml:space="preserve">. </w:t>
      </w:r>
    </w:p>
    <w:p w:rsidR="00361201" w:rsidRPr="004275E1" w:rsidRDefault="008C704D" w:rsidP="00EA7377">
      <w:pPr>
        <w:pStyle w:val="Sansinterligne"/>
        <w:spacing w:after="120"/>
        <w:rPr>
          <w:szCs w:val="22"/>
        </w:rPr>
      </w:pPr>
      <w:r w:rsidRPr="004275E1">
        <w:rPr>
          <w:szCs w:val="22"/>
        </w:rPr>
        <w:t>Pour autant, au cas d’espèce, l’invocation de la</w:t>
      </w:r>
      <w:r w:rsidR="00B65631" w:rsidRPr="004275E1">
        <w:rPr>
          <w:szCs w:val="22"/>
        </w:rPr>
        <w:t xml:space="preserve"> nouvelle jurisprudence </w:t>
      </w:r>
      <w:r w:rsidRPr="004275E1">
        <w:rPr>
          <w:szCs w:val="22"/>
        </w:rPr>
        <w:t xml:space="preserve">du Conseil d’Etat </w:t>
      </w:r>
      <w:r w:rsidR="00580303" w:rsidRPr="004275E1">
        <w:rPr>
          <w:szCs w:val="22"/>
        </w:rPr>
        <w:t xml:space="preserve">ne </w:t>
      </w:r>
      <w:r w:rsidRPr="004275E1">
        <w:rPr>
          <w:szCs w:val="22"/>
        </w:rPr>
        <w:t>présente</w:t>
      </w:r>
      <w:r w:rsidR="00580303" w:rsidRPr="004275E1">
        <w:rPr>
          <w:szCs w:val="22"/>
        </w:rPr>
        <w:t xml:space="preserve"> pas</w:t>
      </w:r>
      <w:r w:rsidRPr="004275E1">
        <w:rPr>
          <w:szCs w:val="22"/>
        </w:rPr>
        <w:t xml:space="preserve"> un véritable intérêt pratique </w:t>
      </w:r>
      <w:r w:rsidR="00580303" w:rsidRPr="004275E1">
        <w:rPr>
          <w:szCs w:val="22"/>
        </w:rPr>
        <w:t xml:space="preserve">pour le requérant </w:t>
      </w:r>
      <w:r w:rsidRPr="004275E1">
        <w:rPr>
          <w:szCs w:val="22"/>
        </w:rPr>
        <w:t>dès lors que</w:t>
      </w:r>
      <w:r w:rsidR="00580303" w:rsidRPr="004275E1">
        <w:rPr>
          <w:szCs w:val="22"/>
        </w:rPr>
        <w:t xml:space="preserve"> comme on l’a vu</w:t>
      </w:r>
      <w:r w:rsidRPr="004275E1">
        <w:rPr>
          <w:szCs w:val="22"/>
        </w:rPr>
        <w:t xml:space="preserve"> l’annulati</w:t>
      </w:r>
      <w:r w:rsidR="00FE581B">
        <w:rPr>
          <w:szCs w:val="22"/>
        </w:rPr>
        <w:t xml:space="preserve">on de la sanction pour vice de </w:t>
      </w:r>
      <w:r w:rsidRPr="004275E1">
        <w:rPr>
          <w:szCs w:val="22"/>
        </w:rPr>
        <w:t xml:space="preserve">procédure comme de fond </w:t>
      </w:r>
      <w:r w:rsidR="003F5EAD" w:rsidRPr="004275E1">
        <w:rPr>
          <w:szCs w:val="22"/>
        </w:rPr>
        <w:t>ne devrait pas aboutir au prononcé d’</w:t>
      </w:r>
      <w:r w:rsidR="00580303" w:rsidRPr="004275E1">
        <w:rPr>
          <w:szCs w:val="22"/>
        </w:rPr>
        <w:t>une injonction sur le fondement de l’article L.911-1 CJA.</w:t>
      </w:r>
      <w:r w:rsidR="00D61463">
        <w:rPr>
          <w:szCs w:val="22"/>
        </w:rPr>
        <w:t xml:space="preserve"> Il n’en reste pas moins que, de manière générale, il est désormais de bonne pratique </w:t>
      </w:r>
      <w:r w:rsidR="00D61463">
        <w:rPr>
          <w:szCs w:val="22"/>
        </w:rPr>
        <w:t>pour les requérants et leurs conseils</w:t>
      </w:r>
      <w:r w:rsidR="00D61463">
        <w:rPr>
          <w:szCs w:val="22"/>
        </w:rPr>
        <w:t xml:space="preserve"> de hiérarchiser les moyens d’annulation soulevés devant le juge.</w:t>
      </w:r>
    </w:p>
    <w:p w:rsidR="00361201" w:rsidRPr="004275E1" w:rsidRDefault="00361201" w:rsidP="00EA7377">
      <w:pPr>
        <w:spacing w:after="120"/>
        <w:jc w:val="both"/>
        <w:rPr>
          <w:rFonts w:ascii="Times New Roman" w:hAnsi="Times New Roman" w:cs="Times New Roman"/>
          <w:sz w:val="22"/>
          <w:szCs w:val="22"/>
        </w:rPr>
      </w:pPr>
    </w:p>
    <w:p w:rsidR="00361201" w:rsidRPr="004275E1" w:rsidRDefault="00361201" w:rsidP="00EA7377">
      <w:pPr>
        <w:spacing w:after="120"/>
        <w:jc w:val="both"/>
        <w:rPr>
          <w:rFonts w:ascii="Times New Roman" w:hAnsi="Times New Roman" w:cs="Times New Roman"/>
          <w:sz w:val="22"/>
          <w:szCs w:val="22"/>
        </w:rPr>
      </w:pPr>
    </w:p>
    <w:sectPr w:rsidR="00361201" w:rsidRPr="00427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210"/>
    <w:multiLevelType w:val="hybridMultilevel"/>
    <w:tmpl w:val="1A0CBA6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3B4355"/>
    <w:multiLevelType w:val="hybridMultilevel"/>
    <w:tmpl w:val="CE703E9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20CA1"/>
    <w:multiLevelType w:val="hybridMultilevel"/>
    <w:tmpl w:val="781E804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3437F"/>
    <w:multiLevelType w:val="hybridMultilevel"/>
    <w:tmpl w:val="C226E6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B7C52"/>
    <w:multiLevelType w:val="hybridMultilevel"/>
    <w:tmpl w:val="35682D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2BD703E"/>
    <w:multiLevelType w:val="hybridMultilevel"/>
    <w:tmpl w:val="BEC400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A8097B"/>
    <w:multiLevelType w:val="hybridMultilevel"/>
    <w:tmpl w:val="E66422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611F42"/>
    <w:multiLevelType w:val="hybridMultilevel"/>
    <w:tmpl w:val="9B267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802EF5"/>
    <w:multiLevelType w:val="hybridMultilevel"/>
    <w:tmpl w:val="EDA6B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9A0C7B"/>
    <w:multiLevelType w:val="hybridMultilevel"/>
    <w:tmpl w:val="0EE6125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60AA3138"/>
    <w:multiLevelType w:val="hybridMultilevel"/>
    <w:tmpl w:val="F9DE52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A4717A"/>
    <w:multiLevelType w:val="hybridMultilevel"/>
    <w:tmpl w:val="25381E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E06678"/>
    <w:multiLevelType w:val="hybridMultilevel"/>
    <w:tmpl w:val="00EE09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D2BEC"/>
    <w:multiLevelType w:val="hybridMultilevel"/>
    <w:tmpl w:val="7BACDC8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6C007DD7"/>
    <w:multiLevelType w:val="hybridMultilevel"/>
    <w:tmpl w:val="EA6E3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52589D"/>
    <w:multiLevelType w:val="hybridMultilevel"/>
    <w:tmpl w:val="B4B89C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737D92"/>
    <w:multiLevelType w:val="hybridMultilevel"/>
    <w:tmpl w:val="C3F660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3"/>
  </w:num>
  <w:num w:numId="5">
    <w:abstractNumId w:val="4"/>
  </w:num>
  <w:num w:numId="6">
    <w:abstractNumId w:val="16"/>
  </w:num>
  <w:num w:numId="7">
    <w:abstractNumId w:val="2"/>
  </w:num>
  <w:num w:numId="8">
    <w:abstractNumId w:val="10"/>
  </w:num>
  <w:num w:numId="9">
    <w:abstractNumId w:val="6"/>
  </w:num>
  <w:num w:numId="10">
    <w:abstractNumId w:val="11"/>
  </w:num>
  <w:num w:numId="11">
    <w:abstractNumId w:val="1"/>
  </w:num>
  <w:num w:numId="12">
    <w:abstractNumId w:val="15"/>
  </w:num>
  <w:num w:numId="13">
    <w:abstractNumId w:val="5"/>
  </w:num>
  <w:num w:numId="14">
    <w:abstractNumId w:val="8"/>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86"/>
    <w:rsid w:val="00043FC1"/>
    <w:rsid w:val="000615A3"/>
    <w:rsid w:val="00063AEB"/>
    <w:rsid w:val="00066132"/>
    <w:rsid w:val="00096095"/>
    <w:rsid w:val="000B4E86"/>
    <w:rsid w:val="000C0CA1"/>
    <w:rsid w:val="0012131B"/>
    <w:rsid w:val="002172A0"/>
    <w:rsid w:val="002869DF"/>
    <w:rsid w:val="002A627F"/>
    <w:rsid w:val="002C0D2C"/>
    <w:rsid w:val="00325EF2"/>
    <w:rsid w:val="00357098"/>
    <w:rsid w:val="00357F1C"/>
    <w:rsid w:val="00361201"/>
    <w:rsid w:val="003B73F6"/>
    <w:rsid w:val="003F5EAD"/>
    <w:rsid w:val="004275E1"/>
    <w:rsid w:val="004321C4"/>
    <w:rsid w:val="004975D9"/>
    <w:rsid w:val="004F7BE5"/>
    <w:rsid w:val="00512455"/>
    <w:rsid w:val="005522B7"/>
    <w:rsid w:val="00564ECE"/>
    <w:rsid w:val="005729BE"/>
    <w:rsid w:val="00580303"/>
    <w:rsid w:val="00595C39"/>
    <w:rsid w:val="005C5CF4"/>
    <w:rsid w:val="005F1FF5"/>
    <w:rsid w:val="00633465"/>
    <w:rsid w:val="00660228"/>
    <w:rsid w:val="006774C7"/>
    <w:rsid w:val="007262F1"/>
    <w:rsid w:val="00742605"/>
    <w:rsid w:val="007667D0"/>
    <w:rsid w:val="007752F4"/>
    <w:rsid w:val="007763C3"/>
    <w:rsid w:val="0079002B"/>
    <w:rsid w:val="007C47DB"/>
    <w:rsid w:val="00804861"/>
    <w:rsid w:val="00814AFA"/>
    <w:rsid w:val="00846D43"/>
    <w:rsid w:val="00853C39"/>
    <w:rsid w:val="00881ECC"/>
    <w:rsid w:val="008837C3"/>
    <w:rsid w:val="008C704D"/>
    <w:rsid w:val="008E0152"/>
    <w:rsid w:val="008E2DFC"/>
    <w:rsid w:val="0092602A"/>
    <w:rsid w:val="00934741"/>
    <w:rsid w:val="009E02A6"/>
    <w:rsid w:val="00A00385"/>
    <w:rsid w:val="00A113B5"/>
    <w:rsid w:val="00AB1DBC"/>
    <w:rsid w:val="00B65631"/>
    <w:rsid w:val="00B85E9F"/>
    <w:rsid w:val="00C30812"/>
    <w:rsid w:val="00C47B9C"/>
    <w:rsid w:val="00C957C2"/>
    <w:rsid w:val="00CE5AEA"/>
    <w:rsid w:val="00CF0EAC"/>
    <w:rsid w:val="00CF30AA"/>
    <w:rsid w:val="00D05FAB"/>
    <w:rsid w:val="00D4322E"/>
    <w:rsid w:val="00D524E4"/>
    <w:rsid w:val="00D61463"/>
    <w:rsid w:val="00D9249E"/>
    <w:rsid w:val="00DC23DD"/>
    <w:rsid w:val="00E501DF"/>
    <w:rsid w:val="00E95297"/>
    <w:rsid w:val="00EA7377"/>
    <w:rsid w:val="00F0077C"/>
    <w:rsid w:val="00F66726"/>
    <w:rsid w:val="00F93C23"/>
    <w:rsid w:val="00FE5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F6F1"/>
  <w15:docId w15:val="{BDD5B024-53B2-4898-BE5F-4CFF9FA0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1B"/>
    <w:pPr>
      <w:spacing w:after="0" w:line="240" w:lineRule="auto"/>
    </w:pPr>
    <w:rPr>
      <w:rFonts w:ascii="Calibri" w:hAnsi="Calibr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sautorises">
    <w:name w:val="Docs autorises"/>
    <w:basedOn w:val="Normal"/>
    <w:link w:val="DocsautorisesCar"/>
    <w:qFormat/>
    <w:rsid w:val="00357F1C"/>
    <w:pPr>
      <w:jc w:val="center"/>
    </w:pPr>
    <w:rPr>
      <w:rFonts w:eastAsia="Times New Roman" w:cs="Times New Roman"/>
      <w:b/>
      <w:bCs/>
      <w:u w:val="single"/>
    </w:rPr>
  </w:style>
  <w:style w:type="character" w:customStyle="1" w:styleId="DocsautorisesCar">
    <w:name w:val="Docs autorises Car"/>
    <w:link w:val="Docsautorises"/>
    <w:rsid w:val="00357F1C"/>
    <w:rPr>
      <w:rFonts w:ascii="Calibri" w:eastAsia="Times New Roman" w:hAnsi="Calibri" w:cs="Times New Roman"/>
      <w:b/>
      <w:bCs/>
      <w:sz w:val="24"/>
      <w:szCs w:val="24"/>
      <w:u w:val="single"/>
      <w:lang w:eastAsia="fr-FR"/>
    </w:rPr>
  </w:style>
  <w:style w:type="paragraph" w:customStyle="1" w:styleId="Consigne">
    <w:name w:val="Consigne"/>
    <w:basedOn w:val="Normal"/>
    <w:link w:val="ConsigneCar"/>
    <w:qFormat/>
    <w:rsid w:val="0012131B"/>
    <w:rPr>
      <w:rFonts w:eastAsia="Times New Roman" w:cs="Times New Roman"/>
      <w:b/>
    </w:rPr>
  </w:style>
  <w:style w:type="character" w:customStyle="1" w:styleId="ConsigneCar">
    <w:name w:val="Consigne Car"/>
    <w:link w:val="Consigne"/>
    <w:rsid w:val="0012131B"/>
    <w:rPr>
      <w:rFonts w:ascii="Calibri" w:eastAsia="Times New Roman" w:hAnsi="Calibri" w:cs="Times New Roman"/>
      <w:b/>
      <w:sz w:val="24"/>
      <w:szCs w:val="24"/>
      <w:lang w:eastAsia="fr-FR"/>
    </w:rPr>
  </w:style>
  <w:style w:type="paragraph" w:customStyle="1" w:styleId="Normalgrasitalique">
    <w:name w:val="Normal gras italique"/>
    <w:basedOn w:val="Normal"/>
    <w:link w:val="NormalgrasitaliqueCar"/>
    <w:qFormat/>
    <w:rsid w:val="0012131B"/>
    <w:pPr>
      <w:ind w:left="1260" w:hanging="1260"/>
      <w:jc w:val="both"/>
    </w:pPr>
    <w:rPr>
      <w:rFonts w:eastAsia="Times New Roman" w:cs="Times New Roman"/>
      <w:b/>
      <w:bCs/>
      <w:i/>
      <w:iCs/>
    </w:rPr>
  </w:style>
  <w:style w:type="character" w:customStyle="1" w:styleId="NormalgrasitaliqueCar">
    <w:name w:val="Normal gras italique Car"/>
    <w:link w:val="Normalgrasitalique"/>
    <w:rsid w:val="0012131B"/>
    <w:rPr>
      <w:rFonts w:ascii="Calibri" w:eastAsia="Times New Roman" w:hAnsi="Calibri" w:cs="Times New Roman"/>
      <w:b/>
      <w:bCs/>
      <w:i/>
      <w:iCs/>
      <w:sz w:val="24"/>
      <w:szCs w:val="24"/>
      <w:lang w:eastAsia="fr-FR"/>
    </w:rPr>
  </w:style>
  <w:style w:type="paragraph" w:customStyle="1" w:styleId="Textetitre">
    <w:name w:val="Texte titre"/>
    <w:basedOn w:val="Normal"/>
    <w:link w:val="TextetitreCar"/>
    <w:qFormat/>
    <w:rsid w:val="0012131B"/>
    <w:pPr>
      <w:jc w:val="center"/>
    </w:pPr>
    <w:rPr>
      <w:rFonts w:ascii="Arial Narrow" w:eastAsia="Times New Roman" w:hAnsi="Arial Narrow" w:cs="Times New Roman"/>
      <w:b/>
      <w:bCs/>
      <w:sz w:val="26"/>
      <w:szCs w:val="26"/>
    </w:rPr>
  </w:style>
  <w:style w:type="character" w:customStyle="1" w:styleId="TextetitreCar">
    <w:name w:val="Texte titre Car"/>
    <w:link w:val="Textetitre"/>
    <w:rsid w:val="0012131B"/>
    <w:rPr>
      <w:rFonts w:ascii="Arial Narrow" w:eastAsia="Times New Roman" w:hAnsi="Arial Narrow" w:cs="Times New Roman"/>
      <w:b/>
      <w:bCs/>
      <w:sz w:val="26"/>
      <w:szCs w:val="26"/>
      <w:lang w:eastAsia="fr-FR"/>
    </w:rPr>
  </w:style>
  <w:style w:type="paragraph" w:customStyle="1" w:styleId="Universite">
    <w:name w:val="Universite"/>
    <w:basedOn w:val="Normal"/>
    <w:link w:val="UniversiteCar"/>
    <w:qFormat/>
    <w:rsid w:val="0012131B"/>
    <w:pPr>
      <w:jc w:val="center"/>
    </w:pPr>
    <w:rPr>
      <w:rFonts w:ascii="Arial Narrow" w:eastAsia="Times New Roman" w:hAnsi="Arial Narrow" w:cs="Times New Roman"/>
      <w:b/>
      <w:bCs/>
      <w:sz w:val="28"/>
      <w:szCs w:val="28"/>
      <w14:shadow w14:blurRad="50800" w14:dist="38100" w14:dir="2700000" w14:sx="100000" w14:sy="100000" w14:kx="0" w14:ky="0" w14:algn="tl">
        <w14:srgbClr w14:val="000000">
          <w14:alpha w14:val="60000"/>
        </w14:srgbClr>
      </w14:shadow>
    </w:rPr>
  </w:style>
  <w:style w:type="character" w:customStyle="1" w:styleId="UniversiteCar">
    <w:name w:val="Universite Car"/>
    <w:link w:val="Universite"/>
    <w:rsid w:val="0012131B"/>
    <w:rPr>
      <w:rFonts w:ascii="Arial Narrow" w:eastAsia="Times New Roman" w:hAnsi="Arial Narrow" w:cs="Times New Roman"/>
      <w:b/>
      <w:bCs/>
      <w:sz w:val="28"/>
      <w:szCs w:val="28"/>
      <w:lang w:eastAsia="fr-FR"/>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12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4861"/>
    <w:pPr>
      <w:ind w:left="720"/>
      <w:contextualSpacing/>
    </w:pPr>
  </w:style>
  <w:style w:type="character" w:styleId="Lienhypertexte">
    <w:name w:val="Hyperlink"/>
    <w:basedOn w:val="Policepardfaut"/>
    <w:uiPriority w:val="99"/>
    <w:unhideWhenUsed/>
    <w:rsid w:val="007C47DB"/>
    <w:rPr>
      <w:color w:val="0000FF" w:themeColor="hyperlink"/>
      <w:u w:val="single"/>
    </w:rPr>
  </w:style>
  <w:style w:type="paragraph" w:styleId="Listepuces">
    <w:name w:val="List Bullet"/>
    <w:basedOn w:val="Normal"/>
    <w:autoRedefine/>
    <w:rsid w:val="00361201"/>
    <w:pPr>
      <w:spacing w:before="100" w:beforeAutospacing="1" w:after="120"/>
      <w:jc w:val="both"/>
    </w:pPr>
    <w:rPr>
      <w:rFonts w:ascii="Times New Roman" w:eastAsia="Times New Roman" w:hAnsi="Times New Roman" w:cs="Times New Roman"/>
      <w:sz w:val="22"/>
      <w:szCs w:val="22"/>
    </w:rPr>
  </w:style>
  <w:style w:type="paragraph" w:styleId="Sansinterligne">
    <w:name w:val="No Spacing"/>
    <w:uiPriority w:val="1"/>
    <w:qFormat/>
    <w:rsid w:val="00361201"/>
    <w:pPr>
      <w:spacing w:after="0" w:line="240" w:lineRule="auto"/>
      <w:jc w:val="both"/>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4898</TotalTime>
  <Pages>7</Pages>
  <Words>4338</Words>
  <Characters>23863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obiddisi</dc:creator>
  <cp:lastModifiedBy>Jean-Francois Brisson</cp:lastModifiedBy>
  <cp:revision>9</cp:revision>
  <cp:lastPrinted>2018-11-14T10:08:00Z</cp:lastPrinted>
  <dcterms:created xsi:type="dcterms:W3CDTF">2021-05-22T10:23:00Z</dcterms:created>
  <dcterms:modified xsi:type="dcterms:W3CDTF">2021-06-01T07:57:00Z</dcterms:modified>
</cp:coreProperties>
</file>