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FF4" w:rsidRPr="00FC2CDD" w:rsidRDefault="00BD5E16"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 xml:space="preserve">Sujet 1 : </w:t>
      </w:r>
      <w:r w:rsidR="00362FF4" w:rsidRPr="00FC2CDD">
        <w:rPr>
          <w:rFonts w:ascii="Times New Roman" w:hAnsi="Times New Roman" w:cs="Times New Roman"/>
        </w:rPr>
        <w:t>Le contrôle par l</w:t>
      </w:r>
      <w:r w:rsidRPr="00FC2CDD">
        <w:rPr>
          <w:rFonts w:ascii="Times New Roman" w:hAnsi="Times New Roman" w:cs="Times New Roman"/>
        </w:rPr>
        <w:t>e juge administratif des activités</w:t>
      </w:r>
      <w:r w:rsidR="00362FF4" w:rsidRPr="00FC2CDD">
        <w:rPr>
          <w:rFonts w:ascii="Times New Roman" w:hAnsi="Times New Roman" w:cs="Times New Roman"/>
        </w:rPr>
        <w:t xml:space="preserve"> de police</w:t>
      </w:r>
    </w:p>
    <w:p w:rsidR="00FC2CDD" w:rsidRDefault="00495A95"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Le maintien de l’ordre public est au cœur des missions de l’Etat.</w:t>
      </w:r>
      <w:r w:rsidR="00FC2CDD">
        <w:rPr>
          <w:rFonts w:ascii="Times New Roman" w:hAnsi="Times New Roman" w:cs="Times New Roman"/>
        </w:rPr>
        <w:t xml:space="preserve"> </w:t>
      </w:r>
      <w:r w:rsidR="00BD5E16" w:rsidRPr="00FC2CDD">
        <w:rPr>
          <w:rFonts w:ascii="Times New Roman" w:hAnsi="Times New Roman" w:cs="Times New Roman"/>
        </w:rPr>
        <w:t>Cette mission est exercée par différentes autorités</w:t>
      </w:r>
      <w:r w:rsidR="00FC2CDD">
        <w:rPr>
          <w:rFonts w:ascii="Times New Roman" w:hAnsi="Times New Roman" w:cs="Times New Roman"/>
        </w:rPr>
        <w:t xml:space="preserve">, </w:t>
      </w:r>
      <w:r w:rsidR="00BD5E16" w:rsidRPr="00FC2CDD">
        <w:rPr>
          <w:rFonts w:ascii="Times New Roman" w:hAnsi="Times New Roman" w:cs="Times New Roman"/>
        </w:rPr>
        <w:t xml:space="preserve">essentiellement le maire et le Préfet au niveau local. Des textes spéciaux ainsi que la jurisprudence </w:t>
      </w:r>
      <w:proofErr w:type="spellStart"/>
      <w:r w:rsidR="00BD5E16" w:rsidRPr="00FC2CDD">
        <w:rPr>
          <w:rFonts w:ascii="Times New Roman" w:hAnsi="Times New Roman" w:cs="Times New Roman"/>
        </w:rPr>
        <w:t>Labonne</w:t>
      </w:r>
      <w:proofErr w:type="spellEnd"/>
      <w:r w:rsidR="001B1522" w:rsidRPr="00FC2CDD">
        <w:rPr>
          <w:rFonts w:ascii="Times New Roman" w:hAnsi="Times New Roman" w:cs="Times New Roman"/>
        </w:rPr>
        <w:t xml:space="preserve"> (1919)</w:t>
      </w:r>
      <w:r w:rsidR="00BD5E16" w:rsidRPr="00FC2CDD">
        <w:rPr>
          <w:rFonts w:ascii="Times New Roman" w:hAnsi="Times New Roman" w:cs="Times New Roman"/>
        </w:rPr>
        <w:t xml:space="preserve"> ont pu également reconnaître des pouvoirs aux autorités gouvernementales</w:t>
      </w:r>
      <w:r w:rsidR="001B1522" w:rsidRPr="00FC2CDD">
        <w:rPr>
          <w:rFonts w:ascii="Times New Roman" w:hAnsi="Times New Roman" w:cs="Times New Roman"/>
        </w:rPr>
        <w:t xml:space="preserve"> dont le Premier Ministre</w:t>
      </w:r>
      <w:r w:rsidR="00FC2CDD">
        <w:rPr>
          <w:rFonts w:ascii="Times New Roman" w:hAnsi="Times New Roman" w:cs="Times New Roman"/>
        </w:rPr>
        <w:t xml:space="preserve">. Les activités des autorités de </w:t>
      </w:r>
      <w:r w:rsidR="00BD5E16" w:rsidRPr="00FC2CDD">
        <w:rPr>
          <w:rFonts w:ascii="Times New Roman" w:hAnsi="Times New Roman" w:cs="Times New Roman"/>
        </w:rPr>
        <w:t xml:space="preserve">police sont variées : elles donnent lieu à la fois à une intense activité normative par voie de mesures réglementaires </w:t>
      </w:r>
      <w:r w:rsidR="00FC2CDD">
        <w:rPr>
          <w:rFonts w:ascii="Times New Roman" w:hAnsi="Times New Roman" w:cs="Times New Roman"/>
        </w:rPr>
        <w:t>ou</w:t>
      </w:r>
      <w:r w:rsidR="00BD5E16" w:rsidRPr="00FC2CDD">
        <w:rPr>
          <w:rFonts w:ascii="Times New Roman" w:hAnsi="Times New Roman" w:cs="Times New Roman"/>
        </w:rPr>
        <w:t xml:space="preserve"> individuelles et à des opérations menées sur terrain</w:t>
      </w:r>
      <w:r w:rsidR="00FC2CDD">
        <w:rPr>
          <w:rFonts w:ascii="Times New Roman" w:hAnsi="Times New Roman" w:cs="Times New Roman"/>
        </w:rPr>
        <w:t xml:space="preserve">. </w:t>
      </w:r>
    </w:p>
    <w:p w:rsidR="00495A95" w:rsidRPr="00FC2CDD" w:rsidRDefault="00FC2CDD" w:rsidP="00FC2CDD">
      <w:pPr>
        <w:spacing w:before="100" w:beforeAutospacing="1" w:after="120" w:line="240" w:lineRule="auto"/>
        <w:jc w:val="both"/>
        <w:rPr>
          <w:rFonts w:ascii="Times New Roman" w:hAnsi="Times New Roman" w:cs="Times New Roman"/>
        </w:rPr>
      </w:pPr>
      <w:r>
        <w:rPr>
          <w:rFonts w:ascii="Times New Roman" w:hAnsi="Times New Roman" w:cs="Times New Roman"/>
        </w:rPr>
        <w:t>Décisions et interventions</w:t>
      </w:r>
      <w:r w:rsidR="00BD5E16" w:rsidRPr="00FC2CDD">
        <w:rPr>
          <w:rFonts w:ascii="Times New Roman" w:hAnsi="Times New Roman" w:cs="Times New Roman"/>
        </w:rPr>
        <w:t xml:space="preserve"> ont en commun d’être destinées à prévenir les troubles à l</w:t>
      </w:r>
      <w:r>
        <w:rPr>
          <w:rFonts w:ascii="Times New Roman" w:hAnsi="Times New Roman" w:cs="Times New Roman"/>
        </w:rPr>
        <w:t xml:space="preserve">’ordre public. </w:t>
      </w:r>
      <w:r w:rsidR="00495A95" w:rsidRPr="00FC2CDD">
        <w:rPr>
          <w:rFonts w:ascii="Times New Roman" w:hAnsi="Times New Roman" w:cs="Times New Roman"/>
        </w:rPr>
        <w:t>Les autorité</w:t>
      </w:r>
      <w:r w:rsidR="00BD5E16" w:rsidRPr="00FC2CDD">
        <w:rPr>
          <w:rFonts w:ascii="Times New Roman" w:hAnsi="Times New Roman" w:cs="Times New Roman"/>
        </w:rPr>
        <w:t>s</w:t>
      </w:r>
      <w:r w:rsidR="00495A95" w:rsidRPr="00FC2CDD">
        <w:rPr>
          <w:rFonts w:ascii="Times New Roman" w:hAnsi="Times New Roman" w:cs="Times New Roman"/>
        </w:rPr>
        <w:t xml:space="preserve"> de police détiennent à ce titre des pouvoirs exorbitants du droit commun</w:t>
      </w:r>
      <w:r w:rsidR="00BD5E16" w:rsidRPr="00FC2CDD">
        <w:rPr>
          <w:rFonts w:ascii="Times New Roman" w:hAnsi="Times New Roman" w:cs="Times New Roman"/>
        </w:rPr>
        <w:t xml:space="preserve"> (interdiction, autorisation préalable, exécution forcée) </w:t>
      </w:r>
      <w:r w:rsidR="00495A95" w:rsidRPr="00FC2CDD">
        <w:rPr>
          <w:rFonts w:ascii="Times New Roman" w:hAnsi="Times New Roman" w:cs="Times New Roman"/>
        </w:rPr>
        <w:t>dont la mise en œuvre est susceptible</w:t>
      </w:r>
      <w:r>
        <w:rPr>
          <w:rFonts w:ascii="Times New Roman" w:hAnsi="Times New Roman" w:cs="Times New Roman"/>
        </w:rPr>
        <w:t xml:space="preserve"> de fortement restreindr</w:t>
      </w:r>
      <w:r w:rsidR="00495A95" w:rsidRPr="00FC2CDD">
        <w:rPr>
          <w:rFonts w:ascii="Times New Roman" w:hAnsi="Times New Roman" w:cs="Times New Roman"/>
        </w:rPr>
        <w:t xml:space="preserve">e les libertés reconnues aux particuliers. </w:t>
      </w:r>
      <w:r w:rsidR="001C3B7C" w:rsidRPr="00FC2CDD">
        <w:rPr>
          <w:rFonts w:ascii="Times New Roman" w:hAnsi="Times New Roman" w:cs="Times New Roman"/>
        </w:rPr>
        <w:t>Ainsi dans un Etat</w:t>
      </w:r>
      <w:r w:rsidR="00495A95" w:rsidRPr="00FC2CDD">
        <w:rPr>
          <w:rFonts w:ascii="Times New Roman" w:hAnsi="Times New Roman" w:cs="Times New Roman"/>
        </w:rPr>
        <w:t xml:space="preserve"> de </w:t>
      </w:r>
      <w:proofErr w:type="gramStart"/>
      <w:r w:rsidR="00495A95" w:rsidRPr="00FC2CDD">
        <w:rPr>
          <w:rFonts w:ascii="Times New Roman" w:hAnsi="Times New Roman" w:cs="Times New Roman"/>
        </w:rPr>
        <w:t>droit,  la</w:t>
      </w:r>
      <w:proofErr w:type="gramEnd"/>
      <w:r w:rsidR="00495A95" w:rsidRPr="00FC2CDD">
        <w:rPr>
          <w:rFonts w:ascii="Times New Roman" w:hAnsi="Times New Roman" w:cs="Times New Roman"/>
        </w:rPr>
        <w:t xml:space="preserve">  question du contrôle des mesures et activités de police  revêt une dimension primordiale</w:t>
      </w:r>
      <w:r>
        <w:rPr>
          <w:rFonts w:ascii="Times New Roman" w:hAnsi="Times New Roman" w:cs="Times New Roman"/>
        </w:rPr>
        <w:t xml:space="preserve">. </w:t>
      </w:r>
      <w:r w:rsidR="00D56C6F" w:rsidRPr="00FC2CDD">
        <w:rPr>
          <w:rFonts w:ascii="Times New Roman" w:hAnsi="Times New Roman" w:cs="Times New Roman"/>
        </w:rPr>
        <w:t xml:space="preserve"> A</w:t>
      </w:r>
      <w:r w:rsidR="004546BB">
        <w:rPr>
          <w:rFonts w:ascii="Times New Roman" w:hAnsi="Times New Roman" w:cs="Times New Roman"/>
        </w:rPr>
        <w:t xml:space="preserve"> </w:t>
      </w:r>
      <w:proofErr w:type="gramStart"/>
      <w:r w:rsidR="004546BB">
        <w:rPr>
          <w:rFonts w:ascii="Times New Roman" w:hAnsi="Times New Roman" w:cs="Times New Roman"/>
        </w:rPr>
        <w:t xml:space="preserve">défaut,  </w:t>
      </w:r>
      <w:r w:rsidR="00495A95" w:rsidRPr="00FC2CDD">
        <w:rPr>
          <w:rFonts w:ascii="Times New Roman" w:hAnsi="Times New Roman" w:cs="Times New Roman"/>
        </w:rPr>
        <w:t xml:space="preserve"> </w:t>
      </w:r>
      <w:proofErr w:type="gramEnd"/>
      <w:r w:rsidR="00495A95" w:rsidRPr="00FC2CDD">
        <w:rPr>
          <w:rFonts w:ascii="Times New Roman" w:hAnsi="Times New Roman" w:cs="Times New Roman"/>
        </w:rPr>
        <w:t>la proclamation des  libertés dans les textes fondamentaux pourrait n’être que formelle et l’Etat de droit cach</w:t>
      </w:r>
      <w:r w:rsidR="00BD5E16" w:rsidRPr="00FC2CDD">
        <w:rPr>
          <w:rFonts w:ascii="Times New Roman" w:hAnsi="Times New Roman" w:cs="Times New Roman"/>
        </w:rPr>
        <w:t>er</w:t>
      </w:r>
      <w:r w:rsidR="00495A95" w:rsidRPr="00FC2CDD">
        <w:rPr>
          <w:rFonts w:ascii="Times New Roman" w:hAnsi="Times New Roman" w:cs="Times New Roman"/>
        </w:rPr>
        <w:t>ait un Etat policier et autoritaire.</w:t>
      </w:r>
    </w:p>
    <w:p w:rsidR="00495A95" w:rsidRPr="00FC2CDD" w:rsidRDefault="00495A95"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En France, système où est consacré</w:t>
      </w:r>
      <w:r w:rsidR="00D56C6F" w:rsidRPr="00FC2CDD">
        <w:rPr>
          <w:rFonts w:ascii="Times New Roman" w:hAnsi="Times New Roman" w:cs="Times New Roman"/>
        </w:rPr>
        <w:t>e</w:t>
      </w:r>
      <w:r w:rsidRPr="00FC2CDD">
        <w:rPr>
          <w:rFonts w:ascii="Times New Roman" w:hAnsi="Times New Roman" w:cs="Times New Roman"/>
        </w:rPr>
        <w:t xml:space="preserve"> la dualité de juridictions comme conséquence du principe de séparation des autorités administratives et judiciaires, le contrôle des mesures de police est confiée à la juridiction administrative. </w:t>
      </w:r>
      <w:proofErr w:type="gramStart"/>
      <w:r w:rsidRPr="00FC2CDD">
        <w:rPr>
          <w:rFonts w:ascii="Times New Roman" w:hAnsi="Times New Roman" w:cs="Times New Roman"/>
        </w:rPr>
        <w:t>La  compétence</w:t>
      </w:r>
      <w:proofErr w:type="gramEnd"/>
      <w:r w:rsidRPr="00FC2CDD">
        <w:rPr>
          <w:rFonts w:ascii="Times New Roman" w:hAnsi="Times New Roman" w:cs="Times New Roman"/>
        </w:rPr>
        <w:t xml:space="preserve"> du juge </w:t>
      </w:r>
      <w:r w:rsidR="00D56C6F" w:rsidRPr="00FC2CDD">
        <w:rPr>
          <w:rFonts w:ascii="Times New Roman" w:hAnsi="Times New Roman" w:cs="Times New Roman"/>
        </w:rPr>
        <w:t>administratif peut toutefois être tenu</w:t>
      </w:r>
      <w:r w:rsidR="00BD5E16" w:rsidRPr="00FC2CDD">
        <w:rPr>
          <w:rFonts w:ascii="Times New Roman" w:hAnsi="Times New Roman" w:cs="Times New Roman"/>
        </w:rPr>
        <w:t>e</w:t>
      </w:r>
      <w:r w:rsidR="00FC2CDD">
        <w:rPr>
          <w:rFonts w:ascii="Times New Roman" w:hAnsi="Times New Roman" w:cs="Times New Roman"/>
        </w:rPr>
        <w:t xml:space="preserve"> en échec. D’</w:t>
      </w:r>
      <w:r w:rsidR="00D56C6F" w:rsidRPr="00FC2CDD">
        <w:rPr>
          <w:rFonts w:ascii="Times New Roman" w:hAnsi="Times New Roman" w:cs="Times New Roman"/>
        </w:rPr>
        <w:t xml:space="preserve">d’abord à raison de l’existence d’activités de </w:t>
      </w:r>
      <w:proofErr w:type="gramStart"/>
      <w:r w:rsidR="00D56C6F" w:rsidRPr="00FC2CDD">
        <w:rPr>
          <w:rFonts w:ascii="Times New Roman" w:hAnsi="Times New Roman" w:cs="Times New Roman"/>
        </w:rPr>
        <w:t>police  judiciaire</w:t>
      </w:r>
      <w:proofErr w:type="gramEnd"/>
      <w:r w:rsidR="00D56C6F" w:rsidRPr="00FC2CDD">
        <w:rPr>
          <w:rFonts w:ascii="Times New Roman" w:hAnsi="Times New Roman" w:cs="Times New Roman"/>
        </w:rPr>
        <w:t xml:space="preserve"> distincte</w:t>
      </w:r>
      <w:r w:rsidR="00BD5E16" w:rsidRPr="00FC2CDD">
        <w:rPr>
          <w:rFonts w:ascii="Times New Roman" w:hAnsi="Times New Roman" w:cs="Times New Roman"/>
        </w:rPr>
        <w:t>s</w:t>
      </w:r>
      <w:r w:rsidR="00D56C6F" w:rsidRPr="00FC2CDD">
        <w:rPr>
          <w:rFonts w:ascii="Times New Roman" w:hAnsi="Times New Roman" w:cs="Times New Roman"/>
        </w:rPr>
        <w:t xml:space="preserve"> de la police administration  et relevant en raison de leurs liens avec la procédure pénale du contrôle  du juge judiciaire</w:t>
      </w:r>
      <w:r w:rsidR="00BD5E16" w:rsidRPr="00FC2CDD">
        <w:rPr>
          <w:rFonts w:ascii="Times New Roman" w:hAnsi="Times New Roman" w:cs="Times New Roman"/>
        </w:rPr>
        <w:t xml:space="preserve"> ; </w:t>
      </w:r>
      <w:r w:rsidR="00D56C6F" w:rsidRPr="00FC2CDD">
        <w:rPr>
          <w:rFonts w:ascii="Times New Roman" w:hAnsi="Times New Roman" w:cs="Times New Roman"/>
        </w:rPr>
        <w:t xml:space="preserve"> même si parfois il est difficile de démêler  à l’occasion d’une même opération conduites par les mêmes agents ce qui relève de l</w:t>
      </w:r>
      <w:r w:rsidR="00BD5E16" w:rsidRPr="00FC2CDD">
        <w:rPr>
          <w:rFonts w:ascii="Times New Roman" w:hAnsi="Times New Roman" w:cs="Times New Roman"/>
        </w:rPr>
        <w:t>a police judiciaire ou de la police administrat</w:t>
      </w:r>
      <w:r w:rsidR="00FC2CDD">
        <w:rPr>
          <w:rFonts w:ascii="Times New Roman" w:hAnsi="Times New Roman" w:cs="Times New Roman"/>
        </w:rPr>
        <w:t>ive (TC 1978 Société le Profil). E</w:t>
      </w:r>
      <w:r w:rsidR="00D56C6F" w:rsidRPr="00FC2CDD">
        <w:rPr>
          <w:rFonts w:ascii="Times New Roman" w:hAnsi="Times New Roman" w:cs="Times New Roman"/>
        </w:rPr>
        <w:t>nsuite en raison de l’article 66 de la Constitution et de la théorie de la voie de fait qui placent les mesures les plus graves (arrestations et détentions arbitraires</w:t>
      </w:r>
      <w:r w:rsidR="00B06534" w:rsidRPr="00FC2CDD">
        <w:rPr>
          <w:rFonts w:ascii="Times New Roman" w:hAnsi="Times New Roman" w:cs="Times New Roman"/>
        </w:rPr>
        <w:t xml:space="preserve"> notamment</w:t>
      </w:r>
      <w:r w:rsidR="00D56C6F" w:rsidRPr="00FC2CDD">
        <w:rPr>
          <w:rFonts w:ascii="Times New Roman" w:hAnsi="Times New Roman" w:cs="Times New Roman"/>
        </w:rPr>
        <w:t>) sous le contrôle de l’autorité judiciaire. Et encore</w:t>
      </w:r>
      <w:r w:rsidR="00B06534" w:rsidRPr="00FC2CDD">
        <w:rPr>
          <w:rFonts w:ascii="Times New Roman" w:hAnsi="Times New Roman" w:cs="Times New Roman"/>
        </w:rPr>
        <w:t>, même</w:t>
      </w:r>
      <w:r w:rsidR="00D56C6F" w:rsidRPr="00FC2CDD">
        <w:rPr>
          <w:rFonts w:ascii="Times New Roman" w:hAnsi="Times New Roman" w:cs="Times New Roman"/>
        </w:rPr>
        <w:t xml:space="preserve"> dans ces </w:t>
      </w:r>
      <w:proofErr w:type="gramStart"/>
      <w:r w:rsidR="00D56C6F" w:rsidRPr="00FC2CDD">
        <w:rPr>
          <w:rFonts w:ascii="Times New Roman" w:hAnsi="Times New Roman" w:cs="Times New Roman"/>
        </w:rPr>
        <w:t>cas,  la</w:t>
      </w:r>
      <w:proofErr w:type="gramEnd"/>
      <w:r w:rsidR="00D56C6F" w:rsidRPr="00FC2CDD">
        <w:rPr>
          <w:rFonts w:ascii="Times New Roman" w:hAnsi="Times New Roman" w:cs="Times New Roman"/>
        </w:rPr>
        <w:t xml:space="preserve"> compétence du juge judiciaire est fragilisée aujourd’hui par </w:t>
      </w:r>
      <w:r w:rsidR="00B06534" w:rsidRPr="00FC2CDD">
        <w:rPr>
          <w:rFonts w:ascii="Times New Roman" w:hAnsi="Times New Roman" w:cs="Times New Roman"/>
        </w:rPr>
        <w:t xml:space="preserve">le recours à des régimes d’exception (loi sur l’état d’urgence de 1955 modifiée en 2015) </w:t>
      </w:r>
      <w:r w:rsidR="00D56C6F" w:rsidRPr="00FC2CDD">
        <w:rPr>
          <w:rFonts w:ascii="Times New Roman" w:hAnsi="Times New Roman" w:cs="Times New Roman"/>
        </w:rPr>
        <w:t xml:space="preserve"> ou </w:t>
      </w:r>
      <w:r w:rsidR="00B06534" w:rsidRPr="00FC2CDD">
        <w:rPr>
          <w:rFonts w:ascii="Times New Roman" w:hAnsi="Times New Roman" w:cs="Times New Roman"/>
        </w:rPr>
        <w:t xml:space="preserve">encore </w:t>
      </w:r>
      <w:r w:rsidR="00D56C6F" w:rsidRPr="00FC2CDD">
        <w:rPr>
          <w:rFonts w:ascii="Times New Roman" w:hAnsi="Times New Roman" w:cs="Times New Roman"/>
        </w:rPr>
        <w:t>à la législation antiterroriste</w:t>
      </w:r>
      <w:r w:rsidR="000D37B2" w:rsidRPr="00FC2CDD">
        <w:rPr>
          <w:rFonts w:ascii="Times New Roman" w:hAnsi="Times New Roman" w:cs="Times New Roman"/>
        </w:rPr>
        <w:t xml:space="preserve"> qui font du juge administratif le contrôleur de mesures de police qui en temps normal ne pourrait être ordonnée que par le juge judiciaire (assignation à résidence, perquisitions)</w:t>
      </w:r>
      <w:r w:rsidR="00B06534" w:rsidRPr="00FC2CDD">
        <w:rPr>
          <w:rFonts w:ascii="Times New Roman" w:hAnsi="Times New Roman" w:cs="Times New Roman"/>
        </w:rPr>
        <w:t>.</w:t>
      </w:r>
    </w:p>
    <w:p w:rsidR="00B06534" w:rsidRPr="00FC2CDD" w:rsidRDefault="00D56C6F"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A raison des pouvoi</w:t>
      </w:r>
      <w:r w:rsidR="00B06534" w:rsidRPr="00FC2CDD">
        <w:rPr>
          <w:rFonts w:ascii="Times New Roman" w:hAnsi="Times New Roman" w:cs="Times New Roman"/>
        </w:rPr>
        <w:t>rs et des moyens mis en œuvre</w:t>
      </w:r>
      <w:r w:rsidR="00FC2CDD">
        <w:rPr>
          <w:rFonts w:ascii="Times New Roman" w:hAnsi="Times New Roman" w:cs="Times New Roman"/>
        </w:rPr>
        <w:t xml:space="preserve"> pa</w:t>
      </w:r>
      <w:r w:rsidRPr="00FC2CDD">
        <w:rPr>
          <w:rFonts w:ascii="Times New Roman" w:hAnsi="Times New Roman" w:cs="Times New Roman"/>
        </w:rPr>
        <w:t xml:space="preserve">r les autorités de police, le juge administratif, sous l’impulsion du Conseil d’Etat, a été amené à développer une jurisprudence importante tant pour apprécier la légalité des mesures de police que pour assurer la réparation des conséquences </w:t>
      </w:r>
      <w:proofErr w:type="gramStart"/>
      <w:r w:rsidRPr="00FC2CDD">
        <w:rPr>
          <w:rFonts w:ascii="Times New Roman" w:hAnsi="Times New Roman" w:cs="Times New Roman"/>
        </w:rPr>
        <w:t>dommageables</w:t>
      </w:r>
      <w:proofErr w:type="gramEnd"/>
      <w:r w:rsidRPr="00FC2CDD">
        <w:rPr>
          <w:rFonts w:ascii="Times New Roman" w:hAnsi="Times New Roman" w:cs="Times New Roman"/>
        </w:rPr>
        <w:t xml:space="preserve"> </w:t>
      </w:r>
      <w:r w:rsidR="000D37B2" w:rsidRPr="00FC2CDD">
        <w:rPr>
          <w:rFonts w:ascii="Times New Roman" w:hAnsi="Times New Roman" w:cs="Times New Roman"/>
        </w:rPr>
        <w:t xml:space="preserve">causées par </w:t>
      </w:r>
      <w:r w:rsidR="00B06534" w:rsidRPr="00FC2CDD">
        <w:rPr>
          <w:rFonts w:ascii="Times New Roman" w:hAnsi="Times New Roman" w:cs="Times New Roman"/>
        </w:rPr>
        <w:t>l’intervention malheureuse des activités de police. La conciliation entre des exigences de l</w:t>
      </w:r>
      <w:r w:rsidR="00FC2CDD">
        <w:rPr>
          <w:rFonts w:ascii="Times New Roman" w:hAnsi="Times New Roman" w:cs="Times New Roman"/>
        </w:rPr>
        <w:t>’ordre public et</w:t>
      </w:r>
      <w:r w:rsidR="00B06534" w:rsidRPr="00FC2CDD">
        <w:rPr>
          <w:rFonts w:ascii="Times New Roman" w:hAnsi="Times New Roman" w:cs="Times New Roman"/>
        </w:rPr>
        <w:t xml:space="preserve"> les droits et libertés des particuliers est toutefois une affaire difficile toujours susceptible d’être remis en cause. A cet égard, la multiplication des législations d’exception est cependant de nature à fausser ce nouvel équilibre.</w:t>
      </w:r>
    </w:p>
    <w:p w:rsidR="000D37B2" w:rsidRPr="00FC2CDD" w:rsidRDefault="00B06534"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 xml:space="preserve">C’est ainsi sous deux aspects (contrôle </w:t>
      </w:r>
      <w:r w:rsidR="000D37B2" w:rsidRPr="00FC2CDD">
        <w:rPr>
          <w:rFonts w:ascii="Times New Roman" w:hAnsi="Times New Roman" w:cs="Times New Roman"/>
        </w:rPr>
        <w:t>de la légalité et engagement de la responsabil</w:t>
      </w:r>
      <w:r w:rsidRPr="00FC2CDD">
        <w:rPr>
          <w:rFonts w:ascii="Times New Roman" w:hAnsi="Times New Roman" w:cs="Times New Roman"/>
        </w:rPr>
        <w:t>ité) qu’il convient d’envisager le contrôle</w:t>
      </w:r>
      <w:r w:rsidR="000D37B2" w:rsidRPr="00FC2CDD">
        <w:rPr>
          <w:rFonts w:ascii="Times New Roman" w:hAnsi="Times New Roman" w:cs="Times New Roman"/>
        </w:rPr>
        <w:t xml:space="preserve"> du juge</w:t>
      </w:r>
      <w:r w:rsidRPr="00FC2CDD">
        <w:rPr>
          <w:rFonts w:ascii="Times New Roman" w:hAnsi="Times New Roman" w:cs="Times New Roman"/>
        </w:rPr>
        <w:t xml:space="preserve"> administratif sur les activités de police. On </w:t>
      </w:r>
      <w:r w:rsidR="00540583" w:rsidRPr="00FC2CDD">
        <w:rPr>
          <w:rFonts w:ascii="Times New Roman" w:hAnsi="Times New Roman" w:cs="Times New Roman"/>
        </w:rPr>
        <w:t>relè</w:t>
      </w:r>
      <w:r w:rsidRPr="00FC2CDD">
        <w:rPr>
          <w:rFonts w:ascii="Times New Roman" w:hAnsi="Times New Roman" w:cs="Times New Roman"/>
        </w:rPr>
        <w:t xml:space="preserve">vera </w:t>
      </w:r>
      <w:r w:rsidR="000E46A0" w:rsidRPr="00FC2CDD">
        <w:rPr>
          <w:rFonts w:ascii="Times New Roman" w:hAnsi="Times New Roman" w:cs="Times New Roman"/>
        </w:rPr>
        <w:t xml:space="preserve">que </w:t>
      </w:r>
      <w:r w:rsidR="00540583" w:rsidRPr="00FC2CDD">
        <w:rPr>
          <w:rFonts w:ascii="Times New Roman" w:hAnsi="Times New Roman" w:cs="Times New Roman"/>
        </w:rPr>
        <w:t xml:space="preserve">le contrôle du juge </w:t>
      </w:r>
      <w:r w:rsidR="000E46A0" w:rsidRPr="00FC2CDD">
        <w:rPr>
          <w:rFonts w:ascii="Times New Roman" w:hAnsi="Times New Roman" w:cs="Times New Roman"/>
        </w:rPr>
        <w:t xml:space="preserve">de l’excès de pouvoir y </w:t>
      </w:r>
      <w:r w:rsidR="000D37B2" w:rsidRPr="00FC2CDD">
        <w:rPr>
          <w:rFonts w:ascii="Times New Roman" w:hAnsi="Times New Roman" w:cs="Times New Roman"/>
        </w:rPr>
        <w:t xml:space="preserve">est </w:t>
      </w:r>
      <w:r w:rsidR="000E46A0" w:rsidRPr="00FC2CDD">
        <w:rPr>
          <w:rFonts w:ascii="Times New Roman" w:hAnsi="Times New Roman" w:cs="Times New Roman"/>
        </w:rPr>
        <w:t xml:space="preserve">traditionnellement </w:t>
      </w:r>
      <w:r w:rsidR="00540583" w:rsidRPr="00FC2CDD">
        <w:rPr>
          <w:rFonts w:ascii="Times New Roman" w:hAnsi="Times New Roman" w:cs="Times New Roman"/>
        </w:rPr>
        <w:t>sans doute plus e</w:t>
      </w:r>
      <w:r w:rsidRPr="00FC2CDD">
        <w:rPr>
          <w:rFonts w:ascii="Times New Roman" w:hAnsi="Times New Roman" w:cs="Times New Roman"/>
        </w:rPr>
        <w:t>xigeant</w:t>
      </w:r>
      <w:r w:rsidR="00540583" w:rsidRPr="00FC2CDD">
        <w:rPr>
          <w:rFonts w:ascii="Times New Roman" w:hAnsi="Times New Roman" w:cs="Times New Roman"/>
        </w:rPr>
        <w:t xml:space="preserve"> que dans les autres domaines de l’action administrative</w:t>
      </w:r>
      <w:r w:rsidR="000E46A0" w:rsidRPr="00FC2CDD">
        <w:rPr>
          <w:rFonts w:ascii="Times New Roman" w:hAnsi="Times New Roman" w:cs="Times New Roman"/>
        </w:rPr>
        <w:t xml:space="preserve"> en témoigne l’arrêt Benjamin de 1933</w:t>
      </w:r>
      <w:r w:rsidR="00362FF4" w:rsidRPr="00FC2CDD">
        <w:rPr>
          <w:rFonts w:ascii="Times New Roman" w:hAnsi="Times New Roman" w:cs="Times New Roman"/>
        </w:rPr>
        <w:t>.</w:t>
      </w:r>
      <w:r w:rsidRPr="00FC2CDD">
        <w:rPr>
          <w:rFonts w:ascii="Times New Roman" w:hAnsi="Times New Roman" w:cs="Times New Roman"/>
        </w:rPr>
        <w:t xml:space="preserve"> </w:t>
      </w:r>
      <w:r w:rsidR="000E46A0" w:rsidRPr="00FC2CDD">
        <w:rPr>
          <w:rFonts w:ascii="Times New Roman" w:hAnsi="Times New Roman" w:cs="Times New Roman"/>
        </w:rPr>
        <w:t>A l’inverse, la théorie de la faute lourde laissait une forme d’impunité aux autorités de police en matière administrative</w:t>
      </w:r>
      <w:r w:rsidR="00A041DE">
        <w:rPr>
          <w:rFonts w:ascii="Times New Roman" w:hAnsi="Times New Roman" w:cs="Times New Roman"/>
        </w:rPr>
        <w:t xml:space="preserve"> en matière de responsabilité</w:t>
      </w:r>
      <w:r w:rsidR="000E46A0" w:rsidRPr="00FC2CDD">
        <w:rPr>
          <w:rFonts w:ascii="Times New Roman" w:hAnsi="Times New Roman" w:cs="Times New Roman"/>
        </w:rPr>
        <w:t>. A ce titre, l</w:t>
      </w:r>
      <w:r w:rsidRPr="00FC2CDD">
        <w:rPr>
          <w:rFonts w:ascii="Times New Roman" w:hAnsi="Times New Roman" w:cs="Times New Roman"/>
        </w:rPr>
        <w:t xml:space="preserve">es évolutions les plus récentes </w:t>
      </w:r>
      <w:proofErr w:type="gramStart"/>
      <w:r w:rsidR="000E46A0" w:rsidRPr="00FC2CDD">
        <w:rPr>
          <w:rFonts w:ascii="Times New Roman" w:hAnsi="Times New Roman" w:cs="Times New Roman"/>
        </w:rPr>
        <w:t>de la jurisprudence marquées</w:t>
      </w:r>
      <w:proofErr w:type="gramEnd"/>
      <w:r w:rsidR="000E46A0" w:rsidRPr="00FC2CDD">
        <w:rPr>
          <w:rFonts w:ascii="Times New Roman" w:hAnsi="Times New Roman" w:cs="Times New Roman"/>
        </w:rPr>
        <w:t xml:space="preserve"> par les progrès de la responsabilité administrative montrent une forme de</w:t>
      </w:r>
      <w:r w:rsidR="00362FF4" w:rsidRPr="00FC2CDD">
        <w:rPr>
          <w:rFonts w:ascii="Times New Roman" w:hAnsi="Times New Roman" w:cs="Times New Roman"/>
        </w:rPr>
        <w:t xml:space="preserve"> rééquilibrage </w:t>
      </w:r>
      <w:r w:rsidR="000E46A0" w:rsidRPr="00FC2CDD">
        <w:rPr>
          <w:rFonts w:ascii="Times New Roman" w:hAnsi="Times New Roman" w:cs="Times New Roman"/>
        </w:rPr>
        <w:t xml:space="preserve">entre les deux contentieux. On opposera ainsi l’étendue du contrôle du juge de l’excès de pouvoir sur les mesures de police à l’extension de la responsabilité administrative du fait des activités de police. </w:t>
      </w:r>
    </w:p>
    <w:p w:rsidR="000D37B2" w:rsidRPr="00FC2CDD" w:rsidRDefault="000D37B2"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I.  L</w:t>
      </w:r>
      <w:r w:rsidR="000E46A0" w:rsidRPr="00FC2CDD">
        <w:rPr>
          <w:rFonts w:ascii="Times New Roman" w:hAnsi="Times New Roman" w:cs="Times New Roman"/>
        </w:rPr>
        <w:t>’étendue du</w:t>
      </w:r>
      <w:r w:rsidRPr="00FC2CDD">
        <w:rPr>
          <w:rFonts w:ascii="Times New Roman" w:hAnsi="Times New Roman" w:cs="Times New Roman"/>
        </w:rPr>
        <w:t xml:space="preserve"> contrôle des mesures de police</w:t>
      </w:r>
      <w:r w:rsidR="000E46A0" w:rsidRPr="00FC2CDD">
        <w:rPr>
          <w:rFonts w:ascii="Times New Roman" w:hAnsi="Times New Roman" w:cs="Times New Roman"/>
        </w:rPr>
        <w:t xml:space="preserve"> par le juge de l’excès de pouvoir</w:t>
      </w:r>
    </w:p>
    <w:p w:rsidR="000D37B2" w:rsidRPr="00FC2CDD" w:rsidRDefault="000E46A0"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 xml:space="preserve">La nécessité de concilier </w:t>
      </w:r>
      <w:r w:rsidR="000D37B2" w:rsidRPr="00FC2CDD">
        <w:rPr>
          <w:rFonts w:ascii="Times New Roman" w:hAnsi="Times New Roman" w:cs="Times New Roman"/>
        </w:rPr>
        <w:t>le</w:t>
      </w:r>
      <w:r w:rsidRPr="00FC2CDD">
        <w:rPr>
          <w:rFonts w:ascii="Times New Roman" w:hAnsi="Times New Roman" w:cs="Times New Roman"/>
        </w:rPr>
        <w:t xml:space="preserve">s exigences de l’ordre public avec l’exercice des </w:t>
      </w:r>
      <w:r w:rsidR="000D37B2" w:rsidRPr="00FC2CDD">
        <w:rPr>
          <w:rFonts w:ascii="Times New Roman" w:hAnsi="Times New Roman" w:cs="Times New Roman"/>
        </w:rPr>
        <w:t>libertés</w:t>
      </w:r>
      <w:r w:rsidR="00237A38" w:rsidRPr="00FC2CDD">
        <w:rPr>
          <w:rFonts w:ascii="Times New Roman" w:hAnsi="Times New Roman" w:cs="Times New Roman"/>
        </w:rPr>
        <w:t xml:space="preserve"> individuelles conduit le juge de l’excès de pouvoir à exercer un co</w:t>
      </w:r>
      <w:r w:rsidR="004546BB">
        <w:rPr>
          <w:rFonts w:ascii="Times New Roman" w:hAnsi="Times New Roman" w:cs="Times New Roman"/>
        </w:rPr>
        <w:t xml:space="preserve">ntrôle particulièrement strict </w:t>
      </w:r>
      <w:r w:rsidR="00A041DE">
        <w:rPr>
          <w:rFonts w:ascii="Times New Roman" w:hAnsi="Times New Roman" w:cs="Times New Roman"/>
        </w:rPr>
        <w:t>des mesures</w:t>
      </w:r>
      <w:r w:rsidR="00237A38" w:rsidRPr="00FC2CDD">
        <w:rPr>
          <w:rFonts w:ascii="Times New Roman" w:hAnsi="Times New Roman" w:cs="Times New Roman"/>
        </w:rPr>
        <w:t xml:space="preserve"> de police : il lui </w:t>
      </w:r>
      <w:r w:rsidR="00237A38" w:rsidRPr="00FC2CDD">
        <w:rPr>
          <w:rFonts w:ascii="Times New Roman" w:hAnsi="Times New Roman" w:cs="Times New Roman"/>
        </w:rPr>
        <w:lastRenderedPageBreak/>
        <w:t>revient ainsi de veiller</w:t>
      </w:r>
      <w:r w:rsidR="00F048D1" w:rsidRPr="00FC2CDD">
        <w:rPr>
          <w:rFonts w:ascii="Times New Roman" w:hAnsi="Times New Roman" w:cs="Times New Roman"/>
        </w:rPr>
        <w:t xml:space="preserve"> à la stricte délimitation des situations donnant lieu à l’intervention des autorités de police et à la stricte n</w:t>
      </w:r>
      <w:r w:rsidR="00237A38" w:rsidRPr="00FC2CDD">
        <w:rPr>
          <w:rFonts w:ascii="Times New Roman" w:hAnsi="Times New Roman" w:cs="Times New Roman"/>
        </w:rPr>
        <w:t xml:space="preserve">écessité </w:t>
      </w:r>
      <w:r w:rsidR="00A041DE">
        <w:rPr>
          <w:rFonts w:ascii="Times New Roman" w:hAnsi="Times New Roman" w:cs="Times New Roman"/>
        </w:rPr>
        <w:t xml:space="preserve">des moyens et des décisions qu’elles mettent </w:t>
      </w:r>
      <w:r w:rsidR="00237A38" w:rsidRPr="00FC2CDD">
        <w:rPr>
          <w:rFonts w:ascii="Times New Roman" w:hAnsi="Times New Roman" w:cs="Times New Roman"/>
        </w:rPr>
        <w:t xml:space="preserve">en </w:t>
      </w:r>
      <w:r w:rsidR="00A041DE">
        <w:rPr>
          <w:rFonts w:ascii="Times New Roman" w:hAnsi="Times New Roman" w:cs="Times New Roman"/>
        </w:rPr>
        <w:t>œuvre</w:t>
      </w:r>
      <w:r w:rsidR="00F048D1" w:rsidRPr="00FC2CDD">
        <w:rPr>
          <w:rFonts w:ascii="Times New Roman" w:hAnsi="Times New Roman" w:cs="Times New Roman"/>
        </w:rPr>
        <w:t>.</w:t>
      </w:r>
    </w:p>
    <w:p w:rsidR="00F048D1" w:rsidRPr="00FC2CDD" w:rsidRDefault="00237A38"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 xml:space="preserve">A. La </w:t>
      </w:r>
      <w:r w:rsidR="00F048D1" w:rsidRPr="00FC2CDD">
        <w:rPr>
          <w:rFonts w:ascii="Times New Roman" w:hAnsi="Times New Roman" w:cs="Times New Roman"/>
        </w:rPr>
        <w:t xml:space="preserve">stricte délimitation </w:t>
      </w:r>
      <w:r w:rsidRPr="00FC2CDD">
        <w:rPr>
          <w:rFonts w:ascii="Times New Roman" w:hAnsi="Times New Roman" w:cs="Times New Roman"/>
        </w:rPr>
        <w:t xml:space="preserve">par le juge administratif </w:t>
      </w:r>
      <w:r w:rsidR="00F048D1" w:rsidRPr="00FC2CDD">
        <w:rPr>
          <w:rFonts w:ascii="Times New Roman" w:hAnsi="Times New Roman" w:cs="Times New Roman"/>
        </w:rPr>
        <w:t xml:space="preserve">des cas </w:t>
      </w:r>
      <w:r w:rsidR="00A041DE">
        <w:rPr>
          <w:rFonts w:ascii="Times New Roman" w:hAnsi="Times New Roman" w:cs="Times New Roman"/>
        </w:rPr>
        <w:t>où l’</w:t>
      </w:r>
      <w:r w:rsidR="00F048D1" w:rsidRPr="00FC2CDD">
        <w:rPr>
          <w:rFonts w:ascii="Times New Roman" w:hAnsi="Times New Roman" w:cs="Times New Roman"/>
        </w:rPr>
        <w:t>intervention des autorités de police</w:t>
      </w:r>
      <w:r w:rsidR="00A041DE">
        <w:rPr>
          <w:rFonts w:ascii="Times New Roman" w:hAnsi="Times New Roman" w:cs="Times New Roman"/>
        </w:rPr>
        <w:t xml:space="preserve"> est légale</w:t>
      </w:r>
      <w:r w:rsidR="00F048D1" w:rsidRPr="00FC2CDD">
        <w:rPr>
          <w:rFonts w:ascii="Times New Roman" w:hAnsi="Times New Roman" w:cs="Times New Roman"/>
        </w:rPr>
        <w:t xml:space="preserve">.  </w:t>
      </w:r>
    </w:p>
    <w:p w:rsidR="00F048D1" w:rsidRPr="00FC2CDD" w:rsidRDefault="00F048D1"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La jurisprudence la plus récente montre que deux questions obligent régulièrement le juge à intervenir pour rappeler aux autorités de police le cadre de leurs missions : la définition de l’ordre public qui est limité</w:t>
      </w:r>
      <w:r w:rsidR="00237A38" w:rsidRPr="00FC2CDD">
        <w:rPr>
          <w:rFonts w:ascii="Times New Roman" w:hAnsi="Times New Roman" w:cs="Times New Roman"/>
        </w:rPr>
        <w:t>e</w:t>
      </w:r>
      <w:r w:rsidRPr="00FC2CDD">
        <w:rPr>
          <w:rFonts w:ascii="Times New Roman" w:hAnsi="Times New Roman" w:cs="Times New Roman"/>
        </w:rPr>
        <w:t xml:space="preserve"> à l’ordre public matériel et extérieur et le concours des autorités de police qui est généralement interdit. </w:t>
      </w:r>
    </w:p>
    <w:p w:rsidR="00F048D1" w:rsidRPr="00FC2CDD" w:rsidRDefault="00237A38"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1° La définition de l’</w:t>
      </w:r>
      <w:r w:rsidR="00F048D1" w:rsidRPr="00FC2CDD">
        <w:rPr>
          <w:rFonts w:ascii="Times New Roman" w:hAnsi="Times New Roman" w:cs="Times New Roman"/>
        </w:rPr>
        <w:t>ordre public</w:t>
      </w:r>
      <w:r w:rsidRPr="00FC2CDD">
        <w:rPr>
          <w:rFonts w:ascii="Times New Roman" w:hAnsi="Times New Roman" w:cs="Times New Roman"/>
        </w:rPr>
        <w:t xml:space="preserve"> comme ordre matériel et extérieur</w:t>
      </w:r>
    </w:p>
    <w:p w:rsidR="004F1B60" w:rsidRPr="00FC2CDD" w:rsidRDefault="00A041DE" w:rsidP="00FC2CDD">
      <w:pPr>
        <w:spacing w:before="100" w:beforeAutospacing="1" w:after="120" w:line="240" w:lineRule="auto"/>
        <w:jc w:val="both"/>
        <w:outlineLvl w:val="3"/>
        <w:rPr>
          <w:rFonts w:ascii="Times New Roman" w:hAnsi="Times New Roman" w:cs="Times New Roman"/>
        </w:rPr>
      </w:pPr>
      <w:r>
        <w:rPr>
          <w:rFonts w:ascii="Times New Roman" w:hAnsi="Times New Roman" w:cs="Times New Roman"/>
        </w:rPr>
        <w:t>Selon Hauriou</w:t>
      </w:r>
      <w:r w:rsidR="004F1B60" w:rsidRPr="00FC2CDD">
        <w:rPr>
          <w:rFonts w:ascii="Times New Roman" w:hAnsi="Times New Roman" w:cs="Times New Roman"/>
        </w:rPr>
        <w:t xml:space="preserve">, « l’ordre public au sens de la police est l’ordre matériel </w:t>
      </w:r>
      <w:proofErr w:type="gramStart"/>
      <w:r w:rsidR="004F1B60" w:rsidRPr="00FC2CDD">
        <w:rPr>
          <w:rFonts w:ascii="Times New Roman" w:hAnsi="Times New Roman" w:cs="Times New Roman"/>
        </w:rPr>
        <w:t>extérieur .</w:t>
      </w:r>
      <w:proofErr w:type="gramEnd"/>
      <w:r w:rsidR="004F1B60" w:rsidRPr="00FC2CDD">
        <w:rPr>
          <w:rFonts w:ascii="Times New Roman" w:hAnsi="Times New Roman" w:cs="Times New Roman"/>
        </w:rPr>
        <w:t xml:space="preserve"> Cette définition reprise par le CGCT est conforme à la tradition libérale. Elle limite en effet l’exercice des pouvoirs de police à la seule prévention des désordres matériels extérieures, ce qui ramène l’ordre public à trois composantes essentielles : sécurité, tranquillité et salubrité publiques. Cantonné aux désordre matériels, l’ordre public ne concerne donc que les manifestations extérieures du désordre, les troubles visibles et non ce qui se passe dans le for intérieur des individus ni à l’i</w:t>
      </w:r>
      <w:r w:rsidR="001B1522" w:rsidRPr="00FC2CDD">
        <w:rPr>
          <w:rFonts w:ascii="Times New Roman" w:hAnsi="Times New Roman" w:cs="Times New Roman"/>
        </w:rPr>
        <w:t>ntérieur de leur domicile privé</w:t>
      </w:r>
      <w:r w:rsidR="004F1B60" w:rsidRPr="00FC2CDD">
        <w:rPr>
          <w:rFonts w:ascii="Times New Roman" w:hAnsi="Times New Roman" w:cs="Times New Roman"/>
        </w:rPr>
        <w:t xml:space="preserve">. Il n’existe ni police de la pensée ni police des comportements sexuels. </w:t>
      </w:r>
      <w:proofErr w:type="gramStart"/>
      <w:r w:rsidR="004F1B60" w:rsidRPr="00FC2CDD">
        <w:rPr>
          <w:rFonts w:ascii="Times New Roman" w:hAnsi="Times New Roman" w:cs="Times New Roman"/>
        </w:rPr>
        <w:t>A  moins</w:t>
      </w:r>
      <w:proofErr w:type="gramEnd"/>
      <w:r w:rsidR="004F1B60" w:rsidRPr="00FC2CDD">
        <w:rPr>
          <w:rFonts w:ascii="Times New Roman" w:hAnsi="Times New Roman" w:cs="Times New Roman"/>
        </w:rPr>
        <w:t xml:space="preserve"> que l’exercice de ces libertés aient des répercussions sur l’ordre public matériel et extérieur </w:t>
      </w:r>
      <w:r>
        <w:rPr>
          <w:rFonts w:ascii="Times New Roman" w:hAnsi="Times New Roman" w:cs="Times New Roman"/>
        </w:rPr>
        <w:t xml:space="preserve">. </w:t>
      </w:r>
      <w:r w:rsidR="004F1B60" w:rsidRPr="00FC2CDD">
        <w:rPr>
          <w:rFonts w:ascii="Times New Roman" w:hAnsi="Times New Roman" w:cs="Times New Roman"/>
        </w:rPr>
        <w:t xml:space="preserve">Cas par exemple de la liberté du culte qui peut être limitée par l’objectif de santé publique venant justifier l’interdiction ou la limitation des rassemblements religieux en période d’épidémie </w:t>
      </w:r>
      <w:proofErr w:type="spellStart"/>
      <w:r w:rsidR="004F1B60" w:rsidRPr="00FC2CDD">
        <w:rPr>
          <w:rFonts w:ascii="Times New Roman" w:hAnsi="Times New Roman" w:cs="Times New Roman"/>
        </w:rPr>
        <w:t>Covid</w:t>
      </w:r>
      <w:proofErr w:type="spellEnd"/>
      <w:r>
        <w:rPr>
          <w:rFonts w:ascii="Times New Roman" w:hAnsi="Times New Roman" w:cs="Times New Roman"/>
        </w:rPr>
        <w:t xml:space="preserve"> ; cas encore de </w:t>
      </w:r>
      <w:r w:rsidR="004F1B60" w:rsidRPr="00FC2CDD">
        <w:rPr>
          <w:rFonts w:ascii="Times New Roman" w:hAnsi="Times New Roman" w:cs="Times New Roman"/>
        </w:rPr>
        <w:t xml:space="preserve">l’affaire Benjamin de 1933 </w:t>
      </w:r>
      <w:r>
        <w:rPr>
          <w:rFonts w:ascii="Times New Roman" w:hAnsi="Times New Roman" w:cs="Times New Roman"/>
        </w:rPr>
        <w:t xml:space="preserve">où </w:t>
      </w:r>
      <w:r w:rsidR="004F1B60" w:rsidRPr="00FC2CDD">
        <w:rPr>
          <w:rFonts w:ascii="Times New Roman" w:hAnsi="Times New Roman" w:cs="Times New Roman"/>
        </w:rPr>
        <w:t xml:space="preserve">le CE a admis que l’organisation d’une réunion privée puisse être interdite pour éviter les troubles liés à la tenue en réaction </w:t>
      </w:r>
      <w:r>
        <w:rPr>
          <w:rFonts w:ascii="Times New Roman" w:hAnsi="Times New Roman" w:cs="Times New Roman"/>
        </w:rPr>
        <w:t xml:space="preserve">sur la voie publique </w:t>
      </w:r>
      <w:r w:rsidR="004F1B60" w:rsidRPr="00FC2CDD">
        <w:rPr>
          <w:rFonts w:ascii="Times New Roman" w:hAnsi="Times New Roman" w:cs="Times New Roman"/>
        </w:rPr>
        <w:t>d’une manifestation de protestation.</w:t>
      </w:r>
    </w:p>
    <w:p w:rsidR="00856B4B" w:rsidRPr="00FC2CDD" w:rsidRDefault="00856B4B" w:rsidP="00FC2CDD">
      <w:pPr>
        <w:spacing w:before="100" w:beforeAutospacing="1" w:after="120" w:line="240" w:lineRule="auto"/>
        <w:jc w:val="both"/>
        <w:outlineLvl w:val="3"/>
        <w:rPr>
          <w:rFonts w:ascii="Times New Roman" w:hAnsi="Times New Roman" w:cs="Times New Roman"/>
        </w:rPr>
      </w:pPr>
      <w:r w:rsidRPr="00FC2CDD">
        <w:rPr>
          <w:rFonts w:ascii="Times New Roman" w:hAnsi="Times New Roman" w:cs="Times New Roman"/>
        </w:rPr>
        <w:t xml:space="preserve">Cette stricte définition fait l’objet de discussions régulières alimentées par certaines jurisprudences du </w:t>
      </w:r>
      <w:proofErr w:type="gramStart"/>
      <w:r w:rsidRPr="00FC2CDD">
        <w:rPr>
          <w:rFonts w:ascii="Times New Roman" w:hAnsi="Times New Roman" w:cs="Times New Roman"/>
        </w:rPr>
        <w:t>CE </w:t>
      </w:r>
      <w:r w:rsidR="00A041DE">
        <w:rPr>
          <w:rFonts w:ascii="Times New Roman" w:hAnsi="Times New Roman" w:cs="Times New Roman"/>
        </w:rPr>
        <w:t>.</w:t>
      </w:r>
      <w:proofErr w:type="gramEnd"/>
      <w:r w:rsidR="00A041DE">
        <w:rPr>
          <w:rFonts w:ascii="Times New Roman" w:hAnsi="Times New Roman" w:cs="Times New Roman"/>
        </w:rPr>
        <w:t xml:space="preserve"> A</w:t>
      </w:r>
      <w:r w:rsidRPr="00FC2CDD">
        <w:rPr>
          <w:rFonts w:ascii="Times New Roman" w:hAnsi="Times New Roman" w:cs="Times New Roman"/>
        </w:rPr>
        <w:t xml:space="preserve">insi de l’arrêt Société </w:t>
      </w:r>
      <w:proofErr w:type="spellStart"/>
      <w:r w:rsidRPr="00FC2CDD">
        <w:rPr>
          <w:rFonts w:ascii="Times New Roman" w:hAnsi="Times New Roman" w:cs="Times New Roman"/>
        </w:rPr>
        <w:t>Lutétia</w:t>
      </w:r>
      <w:proofErr w:type="spellEnd"/>
      <w:r w:rsidRPr="00FC2CDD">
        <w:rPr>
          <w:rFonts w:ascii="Times New Roman" w:hAnsi="Times New Roman" w:cs="Times New Roman"/>
        </w:rPr>
        <w:t xml:space="preserve"> de 1959 qui autorisa un maire à interdite la projection d’un film contraire à la mor</w:t>
      </w:r>
      <w:r w:rsidR="00A041DE">
        <w:rPr>
          <w:rFonts w:ascii="Times New Roman" w:hAnsi="Times New Roman" w:cs="Times New Roman"/>
        </w:rPr>
        <w:t>alité publique ; c</w:t>
      </w:r>
      <w:r w:rsidRPr="00FC2CDD">
        <w:rPr>
          <w:rFonts w:ascii="Times New Roman" w:hAnsi="Times New Roman" w:cs="Times New Roman"/>
        </w:rPr>
        <w:t xml:space="preserve">ette interdiction était justifiée dans </w:t>
      </w:r>
      <w:proofErr w:type="gramStart"/>
      <w:r w:rsidRPr="00FC2CDD">
        <w:rPr>
          <w:rFonts w:ascii="Times New Roman" w:hAnsi="Times New Roman" w:cs="Times New Roman"/>
        </w:rPr>
        <w:t>l’arrêt  par</w:t>
      </w:r>
      <w:proofErr w:type="gramEnd"/>
      <w:r w:rsidRPr="00FC2CDD">
        <w:rPr>
          <w:rFonts w:ascii="Times New Roman" w:hAnsi="Times New Roman" w:cs="Times New Roman"/>
        </w:rPr>
        <w:t xml:space="preserve"> des circonstances locales particulières</w:t>
      </w:r>
      <w:r w:rsidR="00A041DE">
        <w:rPr>
          <w:rFonts w:ascii="Times New Roman" w:hAnsi="Times New Roman" w:cs="Times New Roman"/>
        </w:rPr>
        <w:t>. Ainsi encore d</w:t>
      </w:r>
      <w:r w:rsidRPr="00FC2CDD">
        <w:rPr>
          <w:rFonts w:ascii="Times New Roman" w:hAnsi="Times New Roman" w:cs="Times New Roman"/>
        </w:rPr>
        <w:t>e l’affair</w:t>
      </w:r>
      <w:r w:rsidR="00A041DE">
        <w:rPr>
          <w:rFonts w:ascii="Times New Roman" w:hAnsi="Times New Roman" w:cs="Times New Roman"/>
        </w:rPr>
        <w:t>e du Lancer de nain qui autorisa</w:t>
      </w:r>
      <w:r w:rsidRPr="00FC2CDD">
        <w:rPr>
          <w:rFonts w:ascii="Times New Roman" w:hAnsi="Times New Roman" w:cs="Times New Roman"/>
        </w:rPr>
        <w:t xml:space="preserve"> un maire à interdire une attraction jugée contraire à la dignité de la personne humaine sans qu’il ne soit besoin </w:t>
      </w:r>
      <w:r w:rsidR="00A041DE">
        <w:rPr>
          <w:rFonts w:ascii="Times New Roman" w:hAnsi="Times New Roman" w:cs="Times New Roman"/>
        </w:rPr>
        <w:t xml:space="preserve">pour l’autorité de police </w:t>
      </w:r>
      <w:r w:rsidRPr="00FC2CDD">
        <w:rPr>
          <w:rFonts w:ascii="Times New Roman" w:hAnsi="Times New Roman" w:cs="Times New Roman"/>
        </w:rPr>
        <w:t xml:space="preserve">de s’appuyer sur des circonstances locales particulières (CE 1995 Commune de </w:t>
      </w:r>
      <w:proofErr w:type="spellStart"/>
      <w:r w:rsidRPr="00FC2CDD">
        <w:rPr>
          <w:rFonts w:ascii="Times New Roman" w:hAnsi="Times New Roman" w:cs="Times New Roman"/>
        </w:rPr>
        <w:t>Morsang</w:t>
      </w:r>
      <w:proofErr w:type="spellEnd"/>
      <w:r w:rsidRPr="00FC2CDD">
        <w:rPr>
          <w:rFonts w:ascii="Times New Roman" w:hAnsi="Times New Roman" w:cs="Times New Roman"/>
        </w:rPr>
        <w:t xml:space="preserve"> </w:t>
      </w:r>
      <w:proofErr w:type="gramStart"/>
      <w:r w:rsidRPr="00FC2CDD">
        <w:rPr>
          <w:rFonts w:ascii="Times New Roman" w:hAnsi="Times New Roman" w:cs="Times New Roman"/>
        </w:rPr>
        <w:t>sur  Orge</w:t>
      </w:r>
      <w:proofErr w:type="gramEnd"/>
      <w:r w:rsidRPr="00FC2CDD">
        <w:rPr>
          <w:rFonts w:ascii="Times New Roman" w:hAnsi="Times New Roman" w:cs="Times New Roman"/>
        </w:rPr>
        <w:t xml:space="preserve">). L’affaire du Lancer de nain ouvrait la voie à une conception immatérielle de l’ordre public. </w:t>
      </w:r>
      <w:proofErr w:type="gramStart"/>
      <w:r w:rsidRPr="00FC2CDD">
        <w:rPr>
          <w:rFonts w:ascii="Times New Roman" w:hAnsi="Times New Roman" w:cs="Times New Roman"/>
        </w:rPr>
        <w:t>C’est  du</w:t>
      </w:r>
      <w:proofErr w:type="gramEnd"/>
      <w:r w:rsidRPr="00FC2CDD">
        <w:rPr>
          <w:rFonts w:ascii="Times New Roman" w:hAnsi="Times New Roman" w:cs="Times New Roman"/>
        </w:rPr>
        <w:t xml:space="preserve"> moins ce que semblait confirmer l’affaire Dieudonné où un spectacle au contenu antisémite  et raciste a été interdit pour atteinte à la dignité de la personne humaine. Cependant les décisions les plus récentes ont montré les limites de cette conception :</w:t>
      </w:r>
      <w:r w:rsidR="00A041DE">
        <w:rPr>
          <w:rFonts w:ascii="Times New Roman" w:hAnsi="Times New Roman" w:cs="Times New Roman"/>
        </w:rPr>
        <w:t xml:space="preserve"> le Conseil d’Etat </w:t>
      </w:r>
      <w:r w:rsidRPr="00FC2CDD">
        <w:rPr>
          <w:rFonts w:ascii="Times New Roman" w:hAnsi="Times New Roman" w:cs="Times New Roman"/>
        </w:rPr>
        <w:t xml:space="preserve">est revenu à une conception stricte de l’ordre public à l’occasion des prolongements de l’affaire Dieudonné (CE 2015 Commune de </w:t>
      </w:r>
      <w:proofErr w:type="spellStart"/>
      <w:r w:rsidRPr="00FC2CDD">
        <w:rPr>
          <w:rFonts w:ascii="Times New Roman" w:hAnsi="Times New Roman" w:cs="Times New Roman"/>
        </w:rPr>
        <w:t>Cournon</w:t>
      </w:r>
      <w:proofErr w:type="spellEnd"/>
      <w:r w:rsidRPr="00FC2CDD">
        <w:rPr>
          <w:rFonts w:ascii="Times New Roman" w:hAnsi="Times New Roman" w:cs="Times New Roman"/>
        </w:rPr>
        <w:t xml:space="preserve"> d’Auvergne) et surtout dans les affaires du </w:t>
      </w:r>
      <w:proofErr w:type="spellStart"/>
      <w:r w:rsidRPr="00FC2CDD">
        <w:rPr>
          <w:rFonts w:ascii="Times New Roman" w:hAnsi="Times New Roman" w:cs="Times New Roman"/>
        </w:rPr>
        <w:t>Burkini</w:t>
      </w:r>
      <w:proofErr w:type="spellEnd"/>
      <w:r w:rsidRPr="00FC2CDD">
        <w:rPr>
          <w:rFonts w:ascii="Times New Roman" w:hAnsi="Times New Roman" w:cs="Times New Roman"/>
        </w:rPr>
        <w:t xml:space="preserve"> où le juge a </w:t>
      </w:r>
      <w:r w:rsidR="006339DB" w:rsidRPr="00FC2CDD">
        <w:rPr>
          <w:rFonts w:ascii="Times New Roman" w:hAnsi="Times New Roman" w:cs="Times New Roman"/>
        </w:rPr>
        <w:t>rejeté</w:t>
      </w:r>
      <w:r w:rsidRPr="00FC2CDD">
        <w:rPr>
          <w:rFonts w:ascii="Times New Roman" w:hAnsi="Times New Roman" w:cs="Times New Roman"/>
        </w:rPr>
        <w:t xml:space="preserve"> l’idée que l’atteinte à la laïcité puisse justifier la mise en </w:t>
      </w:r>
      <w:proofErr w:type="gramStart"/>
      <w:r w:rsidRPr="00FC2CDD">
        <w:rPr>
          <w:rFonts w:ascii="Times New Roman" w:hAnsi="Times New Roman" w:cs="Times New Roman"/>
        </w:rPr>
        <w:t>œuvre  de</w:t>
      </w:r>
      <w:proofErr w:type="gramEnd"/>
      <w:r w:rsidRPr="00FC2CDD">
        <w:rPr>
          <w:rFonts w:ascii="Times New Roman" w:hAnsi="Times New Roman" w:cs="Times New Roman"/>
        </w:rPr>
        <w:t xml:space="preserve"> pouvoir de  police</w:t>
      </w:r>
      <w:r w:rsidR="006339DB" w:rsidRPr="00FC2CDD">
        <w:rPr>
          <w:rFonts w:ascii="Times New Roman" w:hAnsi="Times New Roman" w:cs="Times New Roman"/>
        </w:rPr>
        <w:t xml:space="preserve"> (CE 14 février 2016 Ligue des  droits de l’homme)</w:t>
      </w:r>
      <w:r w:rsidRPr="00FC2CDD">
        <w:rPr>
          <w:rFonts w:ascii="Times New Roman" w:hAnsi="Times New Roman" w:cs="Times New Roman"/>
        </w:rPr>
        <w:t>.</w:t>
      </w:r>
    </w:p>
    <w:p w:rsidR="00F048D1" w:rsidRPr="00FC2CDD" w:rsidRDefault="00F048D1"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2°L’interdiction de principe des concours de police.</w:t>
      </w:r>
    </w:p>
    <w:p w:rsidR="00085D57" w:rsidRPr="00FC2CDD" w:rsidRDefault="006339DB"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 xml:space="preserve">L’absence de définition précise de l’ordre public dans sa dimension matérielle </w:t>
      </w:r>
      <w:r w:rsidR="00A041DE">
        <w:rPr>
          <w:rFonts w:ascii="Times New Roman" w:hAnsi="Times New Roman" w:cs="Times New Roman"/>
        </w:rPr>
        <w:t>autorise</w:t>
      </w:r>
      <w:r w:rsidRPr="00FC2CDD">
        <w:rPr>
          <w:rFonts w:ascii="Times New Roman" w:hAnsi="Times New Roman" w:cs="Times New Roman"/>
        </w:rPr>
        <w:t xml:space="preserve"> a priori les autorités de police générale à intervenir sur les situa</w:t>
      </w:r>
      <w:r w:rsidR="00085D57" w:rsidRPr="00FC2CDD">
        <w:rPr>
          <w:rFonts w:ascii="Times New Roman" w:hAnsi="Times New Roman" w:cs="Times New Roman"/>
        </w:rPr>
        <w:t>tions les</w:t>
      </w:r>
      <w:r w:rsidR="00A041DE">
        <w:rPr>
          <w:rFonts w:ascii="Times New Roman" w:hAnsi="Times New Roman" w:cs="Times New Roman"/>
        </w:rPr>
        <w:t xml:space="preserve"> </w:t>
      </w:r>
      <w:proofErr w:type="gramStart"/>
      <w:r w:rsidR="00A041DE">
        <w:rPr>
          <w:rFonts w:ascii="Times New Roman" w:hAnsi="Times New Roman" w:cs="Times New Roman"/>
        </w:rPr>
        <w:t xml:space="preserve">plus </w:t>
      </w:r>
      <w:r w:rsidR="00085D57" w:rsidRPr="00FC2CDD">
        <w:rPr>
          <w:rFonts w:ascii="Times New Roman" w:hAnsi="Times New Roman" w:cs="Times New Roman"/>
        </w:rPr>
        <w:t xml:space="preserve"> variées</w:t>
      </w:r>
      <w:proofErr w:type="gramEnd"/>
      <w:r w:rsidR="00085D57" w:rsidRPr="00FC2CDD">
        <w:rPr>
          <w:rFonts w:ascii="Times New Roman" w:hAnsi="Times New Roman" w:cs="Times New Roman"/>
        </w:rPr>
        <w:t xml:space="preserve"> dès lors qu’un maire notamment pourrait</w:t>
      </w:r>
      <w:r w:rsidRPr="00FC2CDD">
        <w:rPr>
          <w:rFonts w:ascii="Times New Roman" w:hAnsi="Times New Roman" w:cs="Times New Roman"/>
        </w:rPr>
        <w:t xml:space="preserve"> invoquer des atteintes à la sécurité, à la tranquillité et à la salu</w:t>
      </w:r>
      <w:r w:rsidR="00085D57" w:rsidRPr="00FC2CDD">
        <w:rPr>
          <w:rFonts w:ascii="Times New Roman" w:hAnsi="Times New Roman" w:cs="Times New Roman"/>
        </w:rPr>
        <w:t xml:space="preserve">brité publiques : par exemple pour interdire les cultures OGM, les compteurs </w:t>
      </w:r>
      <w:proofErr w:type="spellStart"/>
      <w:r w:rsidR="00085D57" w:rsidRPr="00FC2CDD">
        <w:rPr>
          <w:rFonts w:ascii="Times New Roman" w:hAnsi="Times New Roman" w:cs="Times New Roman"/>
        </w:rPr>
        <w:t>linky</w:t>
      </w:r>
      <w:proofErr w:type="spellEnd"/>
      <w:r w:rsidR="00085D57" w:rsidRPr="00FC2CDD">
        <w:rPr>
          <w:rFonts w:ascii="Times New Roman" w:hAnsi="Times New Roman" w:cs="Times New Roman"/>
        </w:rPr>
        <w:t>, les antennes relais  ou encore imposer le port du masque en cas de  pandémie.</w:t>
      </w:r>
    </w:p>
    <w:p w:rsidR="00B679B0" w:rsidRPr="00FC2CDD" w:rsidRDefault="00085D57"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 xml:space="preserve">Le juge administratif veille cependant à ce que l’exercice des pouvoirs de police générale ne contrevienne pas à la répartition des compétences fixées par la loi ; et ce dès lors que les textes ont institués des police administratives spéciales. </w:t>
      </w:r>
      <w:r w:rsidR="006339DB" w:rsidRPr="00FC2CDD">
        <w:rPr>
          <w:rFonts w:ascii="Times New Roman" w:hAnsi="Times New Roman" w:cs="Times New Roman"/>
        </w:rPr>
        <w:t>Le plu</w:t>
      </w:r>
      <w:r w:rsidRPr="00FC2CDD">
        <w:rPr>
          <w:rFonts w:ascii="Times New Roman" w:hAnsi="Times New Roman" w:cs="Times New Roman"/>
        </w:rPr>
        <w:t xml:space="preserve">s souvent, </w:t>
      </w:r>
      <w:r w:rsidR="006339DB" w:rsidRPr="00FC2CDD">
        <w:rPr>
          <w:rFonts w:ascii="Times New Roman" w:hAnsi="Times New Roman" w:cs="Times New Roman"/>
        </w:rPr>
        <w:t xml:space="preserve">le Conseil d’Etat va </w:t>
      </w:r>
      <w:r w:rsidRPr="00FC2CDD">
        <w:rPr>
          <w:rFonts w:ascii="Times New Roman" w:hAnsi="Times New Roman" w:cs="Times New Roman"/>
        </w:rPr>
        <w:t xml:space="preserve">ainsi </w:t>
      </w:r>
      <w:r w:rsidR="006339DB" w:rsidRPr="00FC2CDD">
        <w:rPr>
          <w:rFonts w:ascii="Times New Roman" w:hAnsi="Times New Roman" w:cs="Times New Roman"/>
        </w:rPr>
        <w:t xml:space="preserve">déduire de l’existence de textes particuliers instituant une police administrative </w:t>
      </w:r>
      <w:r w:rsidR="00A041DE">
        <w:rPr>
          <w:rFonts w:ascii="Times New Roman" w:hAnsi="Times New Roman" w:cs="Times New Roman"/>
        </w:rPr>
        <w:t xml:space="preserve">spéciale </w:t>
      </w:r>
      <w:r w:rsidR="006339DB" w:rsidRPr="00FC2CDD">
        <w:rPr>
          <w:rFonts w:ascii="Times New Roman" w:hAnsi="Times New Roman" w:cs="Times New Roman"/>
        </w:rPr>
        <w:t xml:space="preserve">l’exclusion de la </w:t>
      </w:r>
      <w:r w:rsidR="006339DB" w:rsidRPr="00FC2CDD">
        <w:rPr>
          <w:rFonts w:ascii="Times New Roman" w:hAnsi="Times New Roman" w:cs="Times New Roman"/>
        </w:rPr>
        <w:lastRenderedPageBreak/>
        <w:t>compétence de l’autorité locale et ce dès lors dès que les deux polices fondées notamment sur des préoccupations de sécurité ou de salubrité portent au final sur le même objet.</w:t>
      </w:r>
    </w:p>
    <w:p w:rsidR="006339DB" w:rsidRPr="00FC2CDD" w:rsidRDefault="00B679B0"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C</w:t>
      </w:r>
      <w:r w:rsidR="006339DB" w:rsidRPr="00FC2CDD">
        <w:rPr>
          <w:rFonts w:ascii="Times New Roman" w:hAnsi="Times New Roman" w:cs="Times New Roman"/>
        </w:rPr>
        <w:t>ette position trouve de très nombreuses illustrations en jurisprudence.</w:t>
      </w:r>
      <w:r w:rsidRPr="00FC2CDD">
        <w:rPr>
          <w:rFonts w:ascii="Times New Roman" w:hAnsi="Times New Roman" w:cs="Times New Roman"/>
        </w:rPr>
        <w:t xml:space="preserve"> </w:t>
      </w:r>
      <w:r w:rsidR="006339DB" w:rsidRPr="00FC2CDD">
        <w:rPr>
          <w:rFonts w:ascii="Times New Roman" w:hAnsi="Times New Roman" w:cs="Times New Roman"/>
        </w:rPr>
        <w:t xml:space="preserve">A commencer par l’arrêt Conseil d'Etat 1935 Soc. </w:t>
      </w:r>
      <w:proofErr w:type="gramStart"/>
      <w:r w:rsidR="006339DB" w:rsidRPr="00FC2CDD">
        <w:rPr>
          <w:rFonts w:ascii="Times New Roman" w:hAnsi="Times New Roman" w:cs="Times New Roman"/>
        </w:rPr>
        <w:t>des</w:t>
      </w:r>
      <w:proofErr w:type="gramEnd"/>
      <w:r w:rsidR="006339DB" w:rsidRPr="00FC2CDD">
        <w:rPr>
          <w:rFonts w:ascii="Times New Roman" w:hAnsi="Times New Roman" w:cs="Times New Roman"/>
        </w:rPr>
        <w:t xml:space="preserve"> établissement Satan : les textes qui réservent au préfet le maintien de l’ordre dans les gares et aérodromes e</w:t>
      </w:r>
      <w:r w:rsidR="00A041DE">
        <w:rPr>
          <w:rFonts w:ascii="Times New Roman" w:hAnsi="Times New Roman" w:cs="Times New Roman"/>
        </w:rPr>
        <w:t>xcluent la compétence du Maire.</w:t>
      </w:r>
      <w:r w:rsidR="006339DB" w:rsidRPr="00FC2CDD">
        <w:rPr>
          <w:rFonts w:ascii="Times New Roman" w:hAnsi="Times New Roman" w:cs="Times New Roman"/>
        </w:rPr>
        <w:t xml:space="preserve"> La jurisprudence Etablissement Satan a été ra</w:t>
      </w:r>
      <w:r w:rsidR="00085D57" w:rsidRPr="00FC2CDD">
        <w:rPr>
          <w:rFonts w:ascii="Times New Roman" w:hAnsi="Times New Roman" w:cs="Times New Roman"/>
        </w:rPr>
        <w:t>ppelé</w:t>
      </w:r>
      <w:r w:rsidR="00A041DE">
        <w:rPr>
          <w:rFonts w:ascii="Times New Roman" w:hAnsi="Times New Roman" w:cs="Times New Roman"/>
        </w:rPr>
        <w:t>e</w:t>
      </w:r>
      <w:r w:rsidR="00085D57" w:rsidRPr="00FC2CDD">
        <w:rPr>
          <w:rFonts w:ascii="Times New Roman" w:hAnsi="Times New Roman" w:cs="Times New Roman"/>
        </w:rPr>
        <w:t xml:space="preserve"> par la Conseil d’Etat récemment dans </w:t>
      </w:r>
      <w:r w:rsidR="00A041DE">
        <w:rPr>
          <w:rFonts w:ascii="Times New Roman" w:hAnsi="Times New Roman" w:cs="Times New Roman"/>
        </w:rPr>
        <w:t>l</w:t>
      </w:r>
      <w:r w:rsidR="006339DB" w:rsidRPr="00FC2CDD">
        <w:rPr>
          <w:rFonts w:ascii="Times New Roman" w:hAnsi="Times New Roman" w:cs="Times New Roman"/>
        </w:rPr>
        <w:t xml:space="preserve">’affaire des compteur </w:t>
      </w:r>
      <w:proofErr w:type="spellStart"/>
      <w:r w:rsidR="006339DB" w:rsidRPr="00FC2CDD">
        <w:rPr>
          <w:rFonts w:ascii="Times New Roman" w:hAnsi="Times New Roman" w:cs="Times New Roman"/>
        </w:rPr>
        <w:t>Linky</w:t>
      </w:r>
      <w:proofErr w:type="spellEnd"/>
      <w:r w:rsidR="006339DB" w:rsidRPr="00FC2CDD">
        <w:rPr>
          <w:rFonts w:ascii="Times New Roman" w:hAnsi="Times New Roman" w:cs="Times New Roman"/>
        </w:rPr>
        <w:t xml:space="preserve"> (CE 10 juillet 2019 Commune de </w:t>
      </w:r>
      <w:proofErr w:type="spellStart"/>
      <w:r w:rsidR="006339DB" w:rsidRPr="00FC2CDD">
        <w:rPr>
          <w:rFonts w:ascii="Times New Roman" w:hAnsi="Times New Roman" w:cs="Times New Roman"/>
        </w:rPr>
        <w:t>Cast</w:t>
      </w:r>
      <w:proofErr w:type="spellEnd"/>
      <w:r w:rsidR="006339DB" w:rsidRPr="00FC2CDD">
        <w:rPr>
          <w:rFonts w:ascii="Times New Roman" w:hAnsi="Times New Roman" w:cs="Times New Roman"/>
        </w:rPr>
        <w:t>)</w:t>
      </w:r>
      <w:r w:rsidR="00085D57" w:rsidRPr="00FC2CDD">
        <w:rPr>
          <w:rFonts w:ascii="Times New Roman" w:hAnsi="Times New Roman" w:cs="Times New Roman"/>
        </w:rPr>
        <w:t xml:space="preserve">. </w:t>
      </w:r>
      <w:r w:rsidR="006339DB" w:rsidRPr="00FC2CDD">
        <w:rPr>
          <w:rFonts w:ascii="Times New Roman" w:hAnsi="Times New Roman" w:cs="Times New Roman"/>
        </w:rPr>
        <w:t xml:space="preserve">En l’espèce, l’arrêté du maire interdisait l’installation de compteurs </w:t>
      </w:r>
      <w:proofErr w:type="spellStart"/>
      <w:r w:rsidR="006339DB" w:rsidRPr="00FC2CDD">
        <w:rPr>
          <w:rFonts w:ascii="Times New Roman" w:hAnsi="Times New Roman" w:cs="Times New Roman"/>
        </w:rPr>
        <w:t>Linky</w:t>
      </w:r>
      <w:proofErr w:type="spellEnd"/>
      <w:r w:rsidR="006339DB" w:rsidRPr="00FC2CDD">
        <w:rPr>
          <w:rFonts w:ascii="Times New Roman" w:hAnsi="Times New Roman" w:cs="Times New Roman"/>
        </w:rPr>
        <w:t xml:space="preserve"> sur le territoire de leurs communes (CE 10 juillet 2019 Commune de </w:t>
      </w:r>
      <w:proofErr w:type="spellStart"/>
      <w:r w:rsidR="006339DB" w:rsidRPr="00FC2CDD">
        <w:rPr>
          <w:rFonts w:ascii="Times New Roman" w:hAnsi="Times New Roman" w:cs="Times New Roman"/>
        </w:rPr>
        <w:t>Cast</w:t>
      </w:r>
      <w:proofErr w:type="spellEnd"/>
      <w:r w:rsidR="006339DB" w:rsidRPr="00FC2CDD">
        <w:rPr>
          <w:rFonts w:ascii="Times New Roman" w:hAnsi="Times New Roman" w:cs="Times New Roman"/>
        </w:rPr>
        <w:t>) invoquant des</w:t>
      </w:r>
      <w:r w:rsidR="00085D57" w:rsidRPr="00FC2CDD">
        <w:rPr>
          <w:rFonts w:ascii="Times New Roman" w:hAnsi="Times New Roman" w:cs="Times New Roman"/>
        </w:rPr>
        <w:t xml:space="preserve"> risques pour la santé publique. </w:t>
      </w:r>
      <w:r w:rsidR="006339DB" w:rsidRPr="00FC2CDD">
        <w:rPr>
          <w:rFonts w:ascii="Times New Roman" w:hAnsi="Times New Roman" w:cs="Times New Roman"/>
        </w:rPr>
        <w:t>Le juge administratif s’appuie sur l’existence d’une législation spéciale donnant compétence à des autorités nationales offrant des garanties et un niveau d’expertise indisponible localement, pour exclure l’intervention de l’autorité de police générale</w:t>
      </w:r>
      <w:r w:rsidRPr="00FC2CDD">
        <w:rPr>
          <w:rFonts w:ascii="Times New Roman" w:hAnsi="Times New Roman" w:cs="Times New Roman"/>
        </w:rPr>
        <w:t xml:space="preserve">  </w:t>
      </w:r>
      <w:r w:rsidR="006339DB" w:rsidRPr="00FC2CDD">
        <w:rPr>
          <w:rFonts w:ascii="Times New Roman" w:hAnsi="Times New Roman" w:cs="Times New Roman"/>
        </w:rPr>
        <w:t xml:space="preserve">Le même raisonnement a été retenu pour l’interdiction par le maire des cultures OGM </w:t>
      </w:r>
      <w:r w:rsidR="00A041DE">
        <w:rPr>
          <w:rFonts w:ascii="Times New Roman" w:hAnsi="Times New Roman" w:cs="Times New Roman"/>
        </w:rPr>
        <w:t xml:space="preserve"> (</w:t>
      </w:r>
      <w:r w:rsidR="006339DB" w:rsidRPr="00FC2CDD">
        <w:rPr>
          <w:rFonts w:ascii="Times New Roman" w:hAnsi="Times New Roman" w:cs="Times New Roman"/>
        </w:rPr>
        <w:t xml:space="preserve">CE 2012 Commune de </w:t>
      </w:r>
      <w:proofErr w:type="spellStart"/>
      <w:r w:rsidR="006339DB" w:rsidRPr="00FC2CDD">
        <w:rPr>
          <w:rFonts w:ascii="Times New Roman" w:hAnsi="Times New Roman" w:cs="Times New Roman"/>
        </w:rPr>
        <w:t>Valenc</w:t>
      </w:r>
      <w:proofErr w:type="spellEnd"/>
      <w:r w:rsidR="00A041DE">
        <w:rPr>
          <w:rFonts w:ascii="Times New Roman" w:hAnsi="Times New Roman" w:cs="Times New Roman"/>
        </w:rPr>
        <w:t>)</w:t>
      </w:r>
      <w:r w:rsidR="006339DB" w:rsidRPr="00FC2CDD">
        <w:rPr>
          <w:rFonts w:ascii="Times New Roman" w:hAnsi="Times New Roman" w:cs="Times New Roman"/>
        </w:rPr>
        <w:t>e dès lors que ce type de culture fait l’objet d</w:t>
      </w:r>
      <w:r w:rsidR="00085D57" w:rsidRPr="00FC2CDD">
        <w:rPr>
          <w:rFonts w:ascii="Times New Roman" w:hAnsi="Times New Roman" w:cs="Times New Roman"/>
        </w:rPr>
        <w:t>’une autorisation ministérielle,</w:t>
      </w:r>
      <w:r w:rsidR="00A041DE">
        <w:rPr>
          <w:rFonts w:ascii="Times New Roman" w:hAnsi="Times New Roman" w:cs="Times New Roman"/>
        </w:rPr>
        <w:t xml:space="preserve"> ou encore</w:t>
      </w:r>
      <w:r w:rsidR="00085D57" w:rsidRPr="00FC2CDD">
        <w:rPr>
          <w:rFonts w:ascii="Times New Roman" w:hAnsi="Times New Roman" w:cs="Times New Roman"/>
        </w:rPr>
        <w:t xml:space="preserve"> pour l’</w:t>
      </w:r>
      <w:r w:rsidR="006339DB" w:rsidRPr="00FC2CDD">
        <w:rPr>
          <w:rFonts w:ascii="Times New Roman" w:hAnsi="Times New Roman" w:cs="Times New Roman"/>
        </w:rPr>
        <w:t>’installation des antennes relais</w:t>
      </w:r>
      <w:r w:rsidR="00A041DE">
        <w:rPr>
          <w:rFonts w:ascii="Times New Roman" w:hAnsi="Times New Roman" w:cs="Times New Roman"/>
        </w:rPr>
        <w:t xml:space="preserve"> organisée par le code des postes et des communications électroniques (</w:t>
      </w:r>
      <w:r w:rsidR="006339DB" w:rsidRPr="00FC2CDD">
        <w:rPr>
          <w:rFonts w:ascii="Times New Roman" w:hAnsi="Times New Roman" w:cs="Times New Roman"/>
        </w:rPr>
        <w:t xml:space="preserve"> CE 2011 Commune de Saint Deni</w:t>
      </w:r>
      <w:r w:rsidR="00A041DE">
        <w:rPr>
          <w:rFonts w:ascii="Times New Roman" w:hAnsi="Times New Roman" w:cs="Times New Roman"/>
        </w:rPr>
        <w:t>s et Commune de Peines Mirabeau)</w:t>
      </w:r>
      <w:r w:rsidR="00085D57" w:rsidRPr="00FC2CDD">
        <w:rPr>
          <w:rFonts w:ascii="Times New Roman" w:hAnsi="Times New Roman" w:cs="Times New Roman"/>
        </w:rPr>
        <w:t xml:space="preserve"> o</w:t>
      </w:r>
      <w:r w:rsidR="006339DB" w:rsidRPr="00FC2CDD">
        <w:rPr>
          <w:rFonts w:ascii="Times New Roman" w:hAnsi="Times New Roman" w:cs="Times New Roman"/>
        </w:rPr>
        <w:t xml:space="preserve">u pour l’obligation du port du masque </w:t>
      </w:r>
      <w:r w:rsidR="00A041DE">
        <w:rPr>
          <w:rFonts w:ascii="Times New Roman" w:hAnsi="Times New Roman" w:cs="Times New Roman"/>
        </w:rPr>
        <w:t>dans les rues de la commune afin de</w:t>
      </w:r>
      <w:r w:rsidR="006339DB" w:rsidRPr="00FC2CDD">
        <w:rPr>
          <w:rFonts w:ascii="Times New Roman" w:hAnsi="Times New Roman" w:cs="Times New Roman"/>
        </w:rPr>
        <w:t xml:space="preserve"> lutter contre la propagation du </w:t>
      </w:r>
      <w:proofErr w:type="spellStart"/>
      <w:r w:rsidR="006339DB" w:rsidRPr="00FC2CDD">
        <w:rPr>
          <w:rFonts w:ascii="Times New Roman" w:hAnsi="Times New Roman" w:cs="Times New Roman"/>
        </w:rPr>
        <w:t>Covid</w:t>
      </w:r>
      <w:proofErr w:type="spellEnd"/>
      <w:r w:rsidR="006339DB" w:rsidRPr="00FC2CDD">
        <w:rPr>
          <w:rFonts w:ascii="Times New Roman" w:hAnsi="Times New Roman" w:cs="Times New Roman"/>
        </w:rPr>
        <w:t xml:space="preserve"> 19 (CE 17 avril 2020 Commune de Sceaux)</w:t>
      </w:r>
      <w:r w:rsidR="00085D57" w:rsidRPr="00FC2CDD">
        <w:rPr>
          <w:rFonts w:ascii="Times New Roman" w:hAnsi="Times New Roman" w:cs="Times New Roman"/>
        </w:rPr>
        <w:t xml:space="preserve"> d</w:t>
      </w:r>
      <w:r w:rsidR="006339DB" w:rsidRPr="00FC2CDD">
        <w:rPr>
          <w:rFonts w:ascii="Times New Roman" w:hAnsi="Times New Roman" w:cs="Times New Roman"/>
        </w:rPr>
        <w:t>ès lors que la loi sur l’Etat d’urgence</w:t>
      </w:r>
      <w:r w:rsidR="00085D57" w:rsidRPr="00FC2CDD">
        <w:rPr>
          <w:rFonts w:ascii="Times New Roman" w:hAnsi="Times New Roman" w:cs="Times New Roman"/>
        </w:rPr>
        <w:t xml:space="preserve"> sanitaire</w:t>
      </w:r>
      <w:r w:rsidR="006339DB" w:rsidRPr="00FC2CDD">
        <w:rPr>
          <w:rFonts w:ascii="Times New Roman" w:hAnsi="Times New Roman" w:cs="Times New Roman"/>
        </w:rPr>
        <w:t xml:space="preserve"> organise au niveau national la lutte contre la pandémie et confie aux autorités gouvernementa</w:t>
      </w:r>
      <w:r w:rsidR="00A041DE">
        <w:rPr>
          <w:rFonts w:ascii="Times New Roman" w:hAnsi="Times New Roman" w:cs="Times New Roman"/>
        </w:rPr>
        <w:t>les les compétences nécessaires.</w:t>
      </w:r>
    </w:p>
    <w:p w:rsidR="006339DB" w:rsidRPr="00FC2CDD" w:rsidRDefault="006339DB"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La liste des arrêts rappelant l’interdiction de principe de concours de police est longue, constante et impressionnante. Dès lors ce n’est que dans des cas très particuliers que la jurisprudence va admettre la possibilité d’un concours des pouvoirs de police administrative spéciale et générale.</w:t>
      </w:r>
      <w:r w:rsidR="00085D57" w:rsidRPr="00FC2CDD">
        <w:rPr>
          <w:rFonts w:ascii="Times New Roman" w:hAnsi="Times New Roman" w:cs="Times New Roman"/>
        </w:rPr>
        <w:t xml:space="preserve"> C</w:t>
      </w:r>
      <w:r w:rsidRPr="00FC2CDD">
        <w:rPr>
          <w:rFonts w:ascii="Times New Roman" w:hAnsi="Times New Roman" w:cs="Times New Roman"/>
        </w:rPr>
        <w:t xml:space="preserve">’est l’hypothèse </w:t>
      </w:r>
      <w:r w:rsidR="00085D57" w:rsidRPr="00FC2CDD">
        <w:rPr>
          <w:rFonts w:ascii="Times New Roman" w:hAnsi="Times New Roman" w:cs="Times New Roman"/>
        </w:rPr>
        <w:t xml:space="preserve">d’abord </w:t>
      </w:r>
      <w:r w:rsidRPr="00FC2CDD">
        <w:rPr>
          <w:rFonts w:ascii="Times New Roman" w:hAnsi="Times New Roman" w:cs="Times New Roman"/>
        </w:rPr>
        <w:t>d’abstention de l’autorité de police spéciale alors que la population locale est confrontée à péril imminent</w:t>
      </w:r>
      <w:r w:rsidR="00A041DE">
        <w:rPr>
          <w:rFonts w:ascii="Times New Roman" w:hAnsi="Times New Roman" w:cs="Times New Roman"/>
        </w:rPr>
        <w:t xml:space="preserve"> (</w:t>
      </w:r>
      <w:r w:rsidRPr="00FC2CDD">
        <w:rPr>
          <w:rFonts w:ascii="Times New Roman" w:hAnsi="Times New Roman" w:cs="Times New Roman"/>
        </w:rPr>
        <w:t>Conseil d'Etat 15 ja</w:t>
      </w:r>
      <w:r w:rsidR="00A041DE">
        <w:rPr>
          <w:rFonts w:ascii="Times New Roman" w:hAnsi="Times New Roman" w:cs="Times New Roman"/>
        </w:rPr>
        <w:t xml:space="preserve">nvier 1986 Soc. Pec-Engineering). Le CE </w:t>
      </w:r>
      <w:r w:rsidRPr="00FC2CDD">
        <w:rPr>
          <w:rFonts w:ascii="Times New Roman" w:hAnsi="Times New Roman" w:cs="Times New Roman"/>
        </w:rPr>
        <w:t xml:space="preserve">a jugé que ’attribution au préfet de la police des installations classées pour la protection de l’environnement (ICPE) n’interdit pas au maire en cas de nécessité (de péril imminent) de prendre les mesures qui s’imposent. </w:t>
      </w:r>
      <w:r w:rsidR="00085D57" w:rsidRPr="00FC2CDD">
        <w:rPr>
          <w:rFonts w:ascii="Times New Roman" w:hAnsi="Times New Roman" w:cs="Times New Roman"/>
        </w:rPr>
        <w:t>C</w:t>
      </w:r>
      <w:r w:rsidR="0096004F" w:rsidRPr="00FC2CDD">
        <w:rPr>
          <w:rFonts w:ascii="Times New Roman" w:hAnsi="Times New Roman" w:cs="Times New Roman"/>
        </w:rPr>
        <w:t xml:space="preserve">’est </w:t>
      </w:r>
      <w:r w:rsidR="00085D57" w:rsidRPr="00FC2CDD">
        <w:rPr>
          <w:rFonts w:ascii="Times New Roman" w:hAnsi="Times New Roman" w:cs="Times New Roman"/>
        </w:rPr>
        <w:t xml:space="preserve">encore </w:t>
      </w:r>
      <w:r w:rsidRPr="00FC2CDD">
        <w:rPr>
          <w:rFonts w:ascii="Times New Roman" w:hAnsi="Times New Roman" w:cs="Times New Roman"/>
        </w:rPr>
        <w:t>l’hypothèse où l’autorité de police municipale peut arguer de circonstances locales particulières pour prendre des mesures plus rigoureuses</w:t>
      </w:r>
      <w:r w:rsidR="00085D57" w:rsidRPr="00FC2CDD">
        <w:rPr>
          <w:rFonts w:ascii="Times New Roman" w:hAnsi="Times New Roman" w:cs="Times New Roman"/>
        </w:rPr>
        <w:t xml:space="preserve"> </w:t>
      </w:r>
      <w:r w:rsidR="0096004F" w:rsidRPr="00FC2CDD">
        <w:rPr>
          <w:rFonts w:ascii="Times New Roman" w:hAnsi="Times New Roman" w:cs="Times New Roman"/>
        </w:rPr>
        <w:t xml:space="preserve">(CE 1959 Société des films </w:t>
      </w:r>
      <w:proofErr w:type="spellStart"/>
      <w:r w:rsidR="0096004F" w:rsidRPr="00FC2CDD">
        <w:rPr>
          <w:rFonts w:ascii="Times New Roman" w:hAnsi="Times New Roman" w:cs="Times New Roman"/>
        </w:rPr>
        <w:t>Lutétia</w:t>
      </w:r>
      <w:proofErr w:type="spellEnd"/>
      <w:r w:rsidR="0096004F" w:rsidRPr="00FC2CDD">
        <w:rPr>
          <w:rFonts w:ascii="Times New Roman" w:hAnsi="Times New Roman" w:cs="Times New Roman"/>
        </w:rPr>
        <w:t xml:space="preserve"> ou encore CE 1902 Commune de </w:t>
      </w:r>
      <w:proofErr w:type="spellStart"/>
      <w:r w:rsidR="0096004F" w:rsidRPr="00FC2CDD">
        <w:rPr>
          <w:rFonts w:ascii="Times New Roman" w:hAnsi="Times New Roman" w:cs="Times New Roman"/>
        </w:rPr>
        <w:t>Néris</w:t>
      </w:r>
      <w:proofErr w:type="spellEnd"/>
      <w:r w:rsidR="0096004F" w:rsidRPr="00FC2CDD">
        <w:rPr>
          <w:rFonts w:ascii="Times New Roman" w:hAnsi="Times New Roman" w:cs="Times New Roman"/>
        </w:rPr>
        <w:t xml:space="preserve"> les bains)</w:t>
      </w:r>
      <w:r w:rsidR="00085D57" w:rsidRPr="00FC2CDD">
        <w:rPr>
          <w:rFonts w:ascii="Times New Roman" w:hAnsi="Times New Roman" w:cs="Times New Roman"/>
        </w:rPr>
        <w:t>. L</w:t>
      </w:r>
      <w:r w:rsidRPr="00FC2CDD">
        <w:rPr>
          <w:rFonts w:ascii="Times New Roman" w:hAnsi="Times New Roman" w:cs="Times New Roman"/>
        </w:rPr>
        <w:t>e Conseil d’Etat dans son arrêt d</w:t>
      </w:r>
      <w:r w:rsidR="00085D57" w:rsidRPr="00FC2CDD">
        <w:rPr>
          <w:rFonts w:ascii="Times New Roman" w:hAnsi="Times New Roman" w:cs="Times New Roman"/>
        </w:rPr>
        <w:t xml:space="preserve">u 17 avril 2020 Ville de Sceaux reprend ce raisonnement mais </w:t>
      </w:r>
      <w:r w:rsidRPr="00FC2CDD">
        <w:rPr>
          <w:rFonts w:ascii="Times New Roman" w:hAnsi="Times New Roman" w:cs="Times New Roman"/>
        </w:rPr>
        <w:t>estime ici que les circonstances invoquées par le maire de Sceaux</w:t>
      </w:r>
      <w:r w:rsidR="00085D57" w:rsidRPr="00FC2CDD">
        <w:rPr>
          <w:rFonts w:ascii="Times New Roman" w:hAnsi="Times New Roman" w:cs="Times New Roman"/>
        </w:rPr>
        <w:t xml:space="preserve"> ne</w:t>
      </w:r>
      <w:r w:rsidRPr="00FC2CDD">
        <w:rPr>
          <w:rFonts w:ascii="Times New Roman" w:hAnsi="Times New Roman" w:cs="Times New Roman"/>
        </w:rPr>
        <w:t xml:space="preserve"> constituent pas des raisons impérieuses liées à des circonstances locales </w:t>
      </w:r>
      <w:r w:rsidR="00085D57" w:rsidRPr="00FC2CDD">
        <w:rPr>
          <w:rFonts w:ascii="Times New Roman" w:hAnsi="Times New Roman" w:cs="Times New Roman"/>
        </w:rPr>
        <w:t>et qu’au</w:t>
      </w:r>
      <w:r w:rsidRPr="00FC2CDD">
        <w:rPr>
          <w:rFonts w:ascii="Times New Roman" w:hAnsi="Times New Roman" w:cs="Times New Roman"/>
        </w:rPr>
        <w:t xml:space="preserve"> contraire l’édiction</w:t>
      </w:r>
      <w:r w:rsidR="0097149C">
        <w:rPr>
          <w:rFonts w:ascii="Times New Roman" w:hAnsi="Times New Roman" w:cs="Times New Roman"/>
        </w:rPr>
        <w:t xml:space="preserve"> par le maire d’une telle interdiction </w:t>
      </w:r>
      <w:r w:rsidRPr="00FC2CDD">
        <w:rPr>
          <w:rFonts w:ascii="Times New Roman" w:hAnsi="Times New Roman" w:cs="Times New Roman"/>
        </w:rPr>
        <w:t xml:space="preserve">est susceptible de nuire à la cohérence des mesures prises par les autorités sanitaires </w:t>
      </w:r>
      <w:r w:rsidR="00085D57" w:rsidRPr="00FC2CDD">
        <w:rPr>
          <w:rFonts w:ascii="Times New Roman" w:hAnsi="Times New Roman" w:cs="Times New Roman"/>
        </w:rPr>
        <w:t xml:space="preserve">nationales. </w:t>
      </w:r>
      <w:r w:rsidRPr="00FC2CDD">
        <w:rPr>
          <w:rFonts w:ascii="Times New Roman" w:hAnsi="Times New Roman" w:cs="Times New Roman"/>
        </w:rPr>
        <w:t>L’affaire Commune de Sceaux laisse à penser qu’en matière de protection de la santé ou de l’environnement les conditions permettant à une autorité locale de durcir une réglementation nationale qu’elle jugerait insuffisante seront rarement remplies.</w:t>
      </w:r>
      <w:r w:rsidR="0096004F" w:rsidRPr="00FC2CDD">
        <w:rPr>
          <w:rFonts w:ascii="Times New Roman" w:hAnsi="Times New Roman" w:cs="Times New Roman"/>
        </w:rPr>
        <w:t xml:space="preserve"> </w:t>
      </w:r>
    </w:p>
    <w:p w:rsidR="006339DB" w:rsidRPr="00FC2CDD" w:rsidRDefault="0096004F"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 xml:space="preserve">En tout état de cause, la mesure de police devra être justifiée et strictement adaptée </w:t>
      </w:r>
      <w:r w:rsidR="0097149C">
        <w:rPr>
          <w:rFonts w:ascii="Times New Roman" w:hAnsi="Times New Roman" w:cs="Times New Roman"/>
        </w:rPr>
        <w:t>aux circonstances de l’espèce.</w:t>
      </w:r>
    </w:p>
    <w:p w:rsidR="00F048D1" w:rsidRPr="00FC2CDD" w:rsidRDefault="00F048D1"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B. La vérificatio</w:t>
      </w:r>
      <w:r w:rsidR="0097149C">
        <w:rPr>
          <w:rFonts w:ascii="Times New Roman" w:hAnsi="Times New Roman" w:cs="Times New Roman"/>
        </w:rPr>
        <w:t>n de la stricte nécessité</w:t>
      </w:r>
      <w:r w:rsidRPr="00FC2CDD">
        <w:rPr>
          <w:rFonts w:ascii="Times New Roman" w:hAnsi="Times New Roman" w:cs="Times New Roman"/>
        </w:rPr>
        <w:t xml:space="preserve"> des mesures de police</w:t>
      </w:r>
      <w:r w:rsidR="00237A38" w:rsidRPr="00FC2CDD">
        <w:rPr>
          <w:rFonts w:ascii="Times New Roman" w:hAnsi="Times New Roman" w:cs="Times New Roman"/>
        </w:rPr>
        <w:t xml:space="preserve">. </w:t>
      </w:r>
    </w:p>
    <w:p w:rsidR="00237A38" w:rsidRPr="00FC2CDD" w:rsidRDefault="0096004F"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Le Conseil d’Etat exige que les autorités de police n’intervienne</w:t>
      </w:r>
      <w:r w:rsidR="0097149C">
        <w:rPr>
          <w:rFonts w:ascii="Times New Roman" w:hAnsi="Times New Roman" w:cs="Times New Roman"/>
        </w:rPr>
        <w:t>nt</w:t>
      </w:r>
      <w:r w:rsidRPr="00FC2CDD">
        <w:rPr>
          <w:rFonts w:ascii="Times New Roman" w:hAnsi="Times New Roman" w:cs="Times New Roman"/>
        </w:rPr>
        <w:t xml:space="preserve"> que dans la stricte mesure du nécessaire. Cette exigence l’amène à exercer un contrôle maximum sur la légalité </w:t>
      </w:r>
      <w:proofErr w:type="gramStart"/>
      <w:r w:rsidRPr="00FC2CDD">
        <w:rPr>
          <w:rFonts w:ascii="Times New Roman" w:hAnsi="Times New Roman" w:cs="Times New Roman"/>
        </w:rPr>
        <w:t>des  mesures</w:t>
      </w:r>
      <w:proofErr w:type="gramEnd"/>
      <w:r w:rsidRPr="00FC2CDD">
        <w:rPr>
          <w:rFonts w:ascii="Times New Roman" w:hAnsi="Times New Roman" w:cs="Times New Roman"/>
        </w:rPr>
        <w:t xml:space="preserve"> de police et interdire sauf circonstances particulières l’exécution forcée des mesures de police.</w:t>
      </w:r>
    </w:p>
    <w:p w:rsidR="00F048D1" w:rsidRPr="00FC2CDD" w:rsidRDefault="0097149C" w:rsidP="00FC2CDD">
      <w:pPr>
        <w:spacing w:before="100" w:beforeAutospacing="1" w:after="120" w:line="240" w:lineRule="auto"/>
        <w:jc w:val="both"/>
        <w:rPr>
          <w:rFonts w:ascii="Times New Roman" w:hAnsi="Times New Roman" w:cs="Times New Roman"/>
        </w:rPr>
      </w:pPr>
      <w:r>
        <w:rPr>
          <w:rFonts w:ascii="Times New Roman" w:hAnsi="Times New Roman" w:cs="Times New Roman"/>
        </w:rPr>
        <w:t xml:space="preserve">1) La proportionnalité </w:t>
      </w:r>
      <w:r w:rsidR="00F048D1" w:rsidRPr="00FC2CDD">
        <w:rPr>
          <w:rFonts w:ascii="Times New Roman" w:hAnsi="Times New Roman" w:cs="Times New Roman"/>
        </w:rPr>
        <w:t>des mesures de police</w:t>
      </w:r>
    </w:p>
    <w:p w:rsidR="00B95E8C" w:rsidRPr="00FC2CDD" w:rsidRDefault="00B95E8C"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 xml:space="preserve">Le contentieux des mesures de police est un contentieux asymétrique. </w:t>
      </w:r>
      <w:proofErr w:type="gramStart"/>
      <w:r w:rsidRPr="00FC2CDD">
        <w:rPr>
          <w:rFonts w:ascii="Times New Roman" w:hAnsi="Times New Roman" w:cs="Times New Roman"/>
        </w:rPr>
        <w:t>Si  le</w:t>
      </w:r>
      <w:proofErr w:type="gramEnd"/>
      <w:r w:rsidRPr="00FC2CDD">
        <w:rPr>
          <w:rFonts w:ascii="Times New Roman" w:hAnsi="Times New Roman" w:cs="Times New Roman"/>
        </w:rPr>
        <w:t xml:space="preserve"> juge administratif exerce un contrôle limité des refus d’exercer les pouvoirs de police (CE 1959 Doublet) il exerce par contre un contrôle très étendu de l’exercice du pouvoir de police. C’est en ce domaine que la jurisprudence administrative a poussé à l’extrême les possibilités du contrôle juridictionnel. Depuis l’arrêt Benjamin de 1933, les mesures de police ne sont légales que si elles sont nécessaires. Ce qui revient à poser trois conditions. Le risque de trouble à l’ordre public doit être établi, la mesure doit être strictement adapté à </w:t>
      </w:r>
      <w:r w:rsidRPr="00FC2CDD">
        <w:rPr>
          <w:rFonts w:ascii="Times New Roman" w:hAnsi="Times New Roman" w:cs="Times New Roman"/>
        </w:rPr>
        <w:lastRenderedPageBreak/>
        <w:t xml:space="preserve">la nature ou </w:t>
      </w:r>
      <w:r w:rsidR="0097149C">
        <w:rPr>
          <w:rFonts w:ascii="Times New Roman" w:hAnsi="Times New Roman" w:cs="Times New Roman"/>
        </w:rPr>
        <w:t xml:space="preserve">à </w:t>
      </w:r>
      <w:r w:rsidRPr="00FC2CDD">
        <w:rPr>
          <w:rFonts w:ascii="Times New Roman" w:hAnsi="Times New Roman" w:cs="Times New Roman"/>
        </w:rPr>
        <w:t>la gravité des troubles, La mesure doit être nécessaire c'est-à-dire qu’il ne doit pas y avoir une mesure qui étant moins attentatoires aux libertés puisse parvenir à maintenir l’ordre</w:t>
      </w:r>
    </w:p>
    <w:p w:rsidR="0097149C" w:rsidRDefault="00B95E8C"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 xml:space="preserve">Le sort particulier réservé aux mesures de police s’explique par leur portée juridique qui est précisément de restreindre l’exercice des libertés. Sont ainsi conciliés les nécessités de l’ordre sans lequel il n’y a plus d’Etat et le fondement libéral de notre organisation politique. « La liberté est la règle et la restriction de police l’exception » avait martelé Corneille dans ses conclusions sous l’arrêt Conseil d'Etat 1917 </w:t>
      </w:r>
      <w:proofErr w:type="spellStart"/>
      <w:r w:rsidRPr="00FC2CDD">
        <w:rPr>
          <w:rFonts w:ascii="Times New Roman" w:hAnsi="Times New Roman" w:cs="Times New Roman"/>
        </w:rPr>
        <w:t>Baldy</w:t>
      </w:r>
      <w:proofErr w:type="spellEnd"/>
      <w:r w:rsidRPr="00FC2CDD">
        <w:rPr>
          <w:rFonts w:ascii="Times New Roman" w:hAnsi="Times New Roman" w:cs="Times New Roman"/>
        </w:rPr>
        <w:t>. Le contrôle de la nécessité conduit le juge à faire une analyse concrète de la situation de fait portée devant lui. Ce sont les circonstances de l’e</w:t>
      </w:r>
      <w:r w:rsidR="0097149C">
        <w:rPr>
          <w:rFonts w:ascii="Times New Roman" w:hAnsi="Times New Roman" w:cs="Times New Roman"/>
        </w:rPr>
        <w:t xml:space="preserve">spèce qui le plus souvent guident </w:t>
      </w:r>
      <w:r w:rsidRPr="00FC2CDD">
        <w:rPr>
          <w:rFonts w:ascii="Times New Roman" w:hAnsi="Times New Roman" w:cs="Times New Roman"/>
        </w:rPr>
        <w:t xml:space="preserve">la solution du juge. La gravité de la mesure de police doit être adaptée et proportionnée aux risques de troubles de l’ordre public. Dans l’affaire Benjamin, le Conseil d'Etat va rechercher si le Maire n’aurait pas pu maintenir l’ordre sans interdire la tenue d’une réunion privée sachant qu’il s’agit là d’une liberté essentielle en démocratie. Le commissaire du gouvernement </w:t>
      </w:r>
      <w:r w:rsidR="0097149C">
        <w:rPr>
          <w:rFonts w:ascii="Times New Roman" w:hAnsi="Times New Roman" w:cs="Times New Roman"/>
        </w:rPr>
        <w:t xml:space="preserve">Michel a </w:t>
      </w:r>
      <w:r w:rsidRPr="00FC2CDD">
        <w:rPr>
          <w:rFonts w:ascii="Times New Roman" w:hAnsi="Times New Roman" w:cs="Times New Roman"/>
        </w:rPr>
        <w:t>ainsi fait</w:t>
      </w:r>
      <w:r w:rsidR="0097149C">
        <w:rPr>
          <w:rFonts w:ascii="Times New Roman" w:hAnsi="Times New Roman" w:cs="Times New Roman"/>
        </w:rPr>
        <w:t xml:space="preserve"> </w:t>
      </w:r>
      <w:r w:rsidRPr="00FC2CDD">
        <w:rPr>
          <w:rFonts w:ascii="Times New Roman" w:hAnsi="Times New Roman" w:cs="Times New Roman"/>
        </w:rPr>
        <w:t xml:space="preserve">valoir d’une part que les troubles alléguées n’étaient pas si sérieux que le Maire le prétendait, d’autre part que l’envoi de la gendarmerie ou de la garde mobile auraient permis de maitriser les manifestants tout en laissant le requérant donner sa conférence. L’interdiction n’était pas donc nécessaire : elle n’était ni proportionnée ni adaptée à la situation. </w:t>
      </w:r>
    </w:p>
    <w:p w:rsidR="0097149C" w:rsidRDefault="0097149C" w:rsidP="00FC2CDD">
      <w:pPr>
        <w:spacing w:before="100" w:beforeAutospacing="1" w:after="120" w:line="240" w:lineRule="auto"/>
        <w:jc w:val="both"/>
        <w:rPr>
          <w:rFonts w:ascii="Times New Roman" w:hAnsi="Times New Roman" w:cs="Times New Roman"/>
        </w:rPr>
      </w:pPr>
      <w:r>
        <w:rPr>
          <w:rFonts w:ascii="Times New Roman" w:hAnsi="Times New Roman" w:cs="Times New Roman"/>
        </w:rPr>
        <w:t>D</w:t>
      </w:r>
      <w:r w:rsidR="00B95E8C" w:rsidRPr="00FC2CDD">
        <w:rPr>
          <w:rFonts w:ascii="Times New Roman" w:hAnsi="Times New Roman" w:cs="Times New Roman"/>
        </w:rPr>
        <w:t>’une manière générale, le contrôle de la nécessité conduit la jurisprudence moderne à se montrer hostile « aux interdictions générales et absolues ». La présomption d’illégalité qui pèse sur les interdictions générales et absolues peut toutefois être renversée dès lors que les circonstances de l’espèce font apparaître que l’ordre public ne pouvait être sauvegardé par des mesures moins contraignantes (Conseil d'Etat 1968 époux Leroy : à propos des contraintes pesant sur la route d’accès au Mont Saint Michel).</w:t>
      </w:r>
    </w:p>
    <w:p w:rsidR="00B95E8C" w:rsidRPr="00FC2CDD" w:rsidRDefault="00B95E8C"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 xml:space="preserve"> La sévérité du contrôle du juge est</w:t>
      </w:r>
      <w:r w:rsidR="0097149C">
        <w:rPr>
          <w:rFonts w:ascii="Times New Roman" w:hAnsi="Times New Roman" w:cs="Times New Roman"/>
        </w:rPr>
        <w:t xml:space="preserve"> désormais</w:t>
      </w:r>
      <w:r w:rsidRPr="00FC2CDD">
        <w:rPr>
          <w:rFonts w:ascii="Times New Roman" w:hAnsi="Times New Roman" w:cs="Times New Roman"/>
        </w:rPr>
        <w:t xml:space="preserve"> étayée par la formulation dans les arrêts les plus récents du triple test de </w:t>
      </w:r>
      <w:proofErr w:type="gramStart"/>
      <w:r w:rsidRPr="00FC2CDD">
        <w:rPr>
          <w:rFonts w:ascii="Times New Roman" w:hAnsi="Times New Roman" w:cs="Times New Roman"/>
        </w:rPr>
        <w:t xml:space="preserve">proportionnalité </w:t>
      </w:r>
      <w:r w:rsidR="001B1522" w:rsidRPr="00FC2CDD">
        <w:rPr>
          <w:rFonts w:ascii="Times New Roman" w:hAnsi="Times New Roman" w:cs="Times New Roman"/>
        </w:rPr>
        <w:t xml:space="preserve"> inspiré</w:t>
      </w:r>
      <w:proofErr w:type="gramEnd"/>
      <w:r w:rsidR="001B1522" w:rsidRPr="00FC2CDD">
        <w:rPr>
          <w:rFonts w:ascii="Times New Roman" w:hAnsi="Times New Roman" w:cs="Times New Roman"/>
        </w:rPr>
        <w:t xml:space="preserve"> des juridictions européennes </w:t>
      </w:r>
      <w:r w:rsidRPr="00FC2CDD">
        <w:rPr>
          <w:rFonts w:ascii="Times New Roman" w:hAnsi="Times New Roman" w:cs="Times New Roman"/>
        </w:rPr>
        <w:t>qui amène le juge à préciser son raisonnement sans pousser plus loin un contrôle  qui était déjà maximum.</w:t>
      </w:r>
    </w:p>
    <w:p w:rsidR="00F048D1" w:rsidRPr="00FC2CDD" w:rsidRDefault="00237A38"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2</w:t>
      </w:r>
      <w:r w:rsidR="001B1522" w:rsidRPr="00FC2CDD">
        <w:rPr>
          <w:rFonts w:ascii="Times New Roman" w:hAnsi="Times New Roman" w:cs="Times New Roman"/>
        </w:rPr>
        <w:t>) L</w:t>
      </w:r>
      <w:r w:rsidRPr="00FC2CDD">
        <w:rPr>
          <w:rFonts w:ascii="Times New Roman" w:hAnsi="Times New Roman" w:cs="Times New Roman"/>
        </w:rPr>
        <w:t>’interdiction du recours à l’exécutions forcée</w:t>
      </w:r>
    </w:p>
    <w:p w:rsidR="0096004F" w:rsidRPr="00FC2CDD" w:rsidRDefault="0096004F"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En l’absence de texte législatif l’y autorisant</w:t>
      </w:r>
      <w:r w:rsidR="00314FAA" w:rsidRPr="00FC2CDD">
        <w:rPr>
          <w:rFonts w:ascii="Times New Roman" w:hAnsi="Times New Roman" w:cs="Times New Roman"/>
        </w:rPr>
        <w:t xml:space="preserve"> comme en matière de stationnement gênant, d’éloignement des étrangers ou de réquisition</w:t>
      </w:r>
      <w:r w:rsidRPr="00FC2CDD">
        <w:rPr>
          <w:rFonts w:ascii="Times New Roman" w:hAnsi="Times New Roman" w:cs="Times New Roman"/>
        </w:rPr>
        <w:t>, l’administration ne peut pas en principe recourir à l</w:t>
      </w:r>
      <w:r w:rsidR="0097149C">
        <w:rPr>
          <w:rFonts w:ascii="Times New Roman" w:hAnsi="Times New Roman" w:cs="Times New Roman"/>
        </w:rPr>
        <w:t>’exécution forcée de s</w:t>
      </w:r>
      <w:r w:rsidRPr="00FC2CDD">
        <w:rPr>
          <w:rFonts w:ascii="Times New Roman" w:hAnsi="Times New Roman" w:cs="Times New Roman"/>
        </w:rPr>
        <w:t xml:space="preserve">es décisions. La jurisprudence n’admet que des exceptions limitées à ce principe. Selon Jean </w:t>
      </w:r>
      <w:proofErr w:type="spellStart"/>
      <w:r w:rsidRPr="00FC2CDD">
        <w:rPr>
          <w:rFonts w:ascii="Times New Roman" w:hAnsi="Times New Roman" w:cs="Times New Roman"/>
        </w:rPr>
        <w:t>Romieu</w:t>
      </w:r>
      <w:proofErr w:type="spellEnd"/>
      <w:r w:rsidRPr="00FC2CDD">
        <w:rPr>
          <w:rFonts w:ascii="Times New Roman" w:hAnsi="Times New Roman" w:cs="Times New Roman"/>
        </w:rPr>
        <w:t xml:space="preserve">, </w:t>
      </w:r>
      <w:r w:rsidR="00314FAA" w:rsidRPr="00FC2CDD">
        <w:rPr>
          <w:rFonts w:ascii="Times New Roman" w:hAnsi="Times New Roman" w:cs="Times New Roman"/>
        </w:rPr>
        <w:t xml:space="preserve">commissaire du gouvernement sur l’arrêt Société immobilière de Saint Just, </w:t>
      </w:r>
      <w:r w:rsidRPr="00FC2CDD">
        <w:rPr>
          <w:rFonts w:ascii="Times New Roman" w:hAnsi="Times New Roman" w:cs="Times New Roman"/>
        </w:rPr>
        <w:t>le recours à l’exécution forcée dans un cas non prévu par la loi suppose plusieurs conditions</w:t>
      </w:r>
      <w:r w:rsidR="00314FAA" w:rsidRPr="00FC2CDD">
        <w:rPr>
          <w:rFonts w:ascii="Times New Roman" w:hAnsi="Times New Roman" w:cs="Times New Roman"/>
        </w:rPr>
        <w:t xml:space="preserve">. Il faut d’abord </w:t>
      </w:r>
      <w:r w:rsidR="0097149C">
        <w:rPr>
          <w:rFonts w:ascii="Times New Roman" w:hAnsi="Times New Roman" w:cs="Times New Roman"/>
        </w:rPr>
        <w:t>que</w:t>
      </w:r>
      <w:r w:rsidRPr="00FC2CDD">
        <w:rPr>
          <w:rFonts w:ascii="Times New Roman" w:hAnsi="Times New Roman" w:cs="Times New Roman"/>
        </w:rPr>
        <w:t xml:space="preserve"> l’administration se heurte à une résistance active ou passive</w:t>
      </w:r>
      <w:r w:rsidR="00314FAA" w:rsidRPr="00FC2CDD">
        <w:rPr>
          <w:rFonts w:ascii="Times New Roman" w:hAnsi="Times New Roman" w:cs="Times New Roman"/>
        </w:rPr>
        <w:t>. Il faut ensuite que</w:t>
      </w:r>
      <w:r w:rsidRPr="00FC2CDD">
        <w:rPr>
          <w:rFonts w:ascii="Times New Roman" w:hAnsi="Times New Roman" w:cs="Times New Roman"/>
        </w:rPr>
        <w:t xml:space="preserve"> la résistance individuelle ne puisse être vaincue par d’autres moyens</w:t>
      </w:r>
      <w:r w:rsidR="00314FAA" w:rsidRPr="00FC2CDD">
        <w:rPr>
          <w:rFonts w:ascii="Times New Roman" w:hAnsi="Times New Roman" w:cs="Times New Roman"/>
        </w:rPr>
        <w:t>, c</w:t>
      </w:r>
      <w:r w:rsidRPr="00FC2CDD">
        <w:rPr>
          <w:rFonts w:ascii="Times New Roman" w:hAnsi="Times New Roman" w:cs="Times New Roman"/>
        </w:rPr>
        <w:t>’est à dire que l’administration ne doit disposer d’aucune autre voie de droit : soit que les textes ne prévoient aucune sanction pénale, ni aucune sanction</w:t>
      </w:r>
      <w:r w:rsidR="00314FAA" w:rsidRPr="00FC2CDD">
        <w:rPr>
          <w:rFonts w:ascii="Times New Roman" w:hAnsi="Times New Roman" w:cs="Times New Roman"/>
        </w:rPr>
        <w:t xml:space="preserve"> administrative. </w:t>
      </w:r>
      <w:r w:rsidRPr="00FC2CDD">
        <w:rPr>
          <w:rFonts w:ascii="Times New Roman" w:hAnsi="Times New Roman" w:cs="Times New Roman"/>
        </w:rPr>
        <w:t>Il faut encore que la décision à exécuter trouve son fondement dans un texte de loi ou un texte réglementaire précis dont elle constitue une mesure d’application</w:t>
      </w:r>
      <w:r w:rsidR="00314FAA" w:rsidRPr="00FC2CDD">
        <w:rPr>
          <w:rFonts w:ascii="Times New Roman" w:hAnsi="Times New Roman" w:cs="Times New Roman"/>
        </w:rPr>
        <w:t xml:space="preserve"> ; ce </w:t>
      </w:r>
      <w:r w:rsidRPr="00FC2CDD">
        <w:rPr>
          <w:rFonts w:ascii="Times New Roman" w:hAnsi="Times New Roman" w:cs="Times New Roman"/>
        </w:rPr>
        <w:t xml:space="preserve">qui veut dire qu’à l’inverse un Maire ne peut recourir à l’exécution forcée de ses propres </w:t>
      </w:r>
      <w:proofErr w:type="gramStart"/>
      <w:r w:rsidRPr="00FC2CDD">
        <w:rPr>
          <w:rFonts w:ascii="Times New Roman" w:hAnsi="Times New Roman" w:cs="Times New Roman"/>
        </w:rPr>
        <w:t>arrêtés</w:t>
      </w:r>
      <w:r w:rsidR="0097149C">
        <w:rPr>
          <w:rFonts w:ascii="Times New Roman" w:hAnsi="Times New Roman" w:cs="Times New Roman"/>
        </w:rPr>
        <w:t xml:space="preserve">  (</w:t>
      </w:r>
      <w:proofErr w:type="gramEnd"/>
      <w:r w:rsidRPr="00FC2CDD">
        <w:rPr>
          <w:rFonts w:ascii="Times New Roman" w:hAnsi="Times New Roman" w:cs="Times New Roman"/>
        </w:rPr>
        <w:t xml:space="preserve"> CE29 </w:t>
      </w:r>
      <w:r w:rsidR="00314FAA" w:rsidRPr="00FC2CDD">
        <w:rPr>
          <w:rFonts w:ascii="Times New Roman" w:hAnsi="Times New Roman" w:cs="Times New Roman"/>
        </w:rPr>
        <w:t>juillet 1997 Préfet du Vaucluse</w:t>
      </w:r>
      <w:r w:rsidR="0097149C">
        <w:rPr>
          <w:rFonts w:ascii="Times New Roman" w:hAnsi="Times New Roman" w:cs="Times New Roman"/>
        </w:rPr>
        <w:t>)</w:t>
      </w:r>
      <w:r w:rsidR="00314FAA" w:rsidRPr="00FC2CDD">
        <w:rPr>
          <w:rFonts w:ascii="Times New Roman" w:hAnsi="Times New Roman" w:cs="Times New Roman"/>
        </w:rPr>
        <w:t>. I</w:t>
      </w:r>
      <w:r w:rsidRPr="00FC2CDD">
        <w:rPr>
          <w:rFonts w:ascii="Times New Roman" w:hAnsi="Times New Roman" w:cs="Times New Roman"/>
        </w:rPr>
        <w:t>l faut enfin que l’exécution n’excède pas ce qui est nécessaire pour obtenir le respect de la loi.</w:t>
      </w:r>
      <w:r w:rsidR="00314FAA" w:rsidRPr="00FC2CDD">
        <w:rPr>
          <w:rFonts w:ascii="Times New Roman" w:hAnsi="Times New Roman" w:cs="Times New Roman"/>
        </w:rPr>
        <w:t xml:space="preserve"> </w:t>
      </w:r>
      <w:r w:rsidR="0097149C">
        <w:rPr>
          <w:rFonts w:ascii="Times New Roman" w:hAnsi="Times New Roman" w:cs="Times New Roman"/>
        </w:rPr>
        <w:t xml:space="preserve"> Si ces conditions ne sont pas remplies, l’exécution forcée constitue une voie de fait relevant du juge judiciaire.  </w:t>
      </w:r>
      <w:r w:rsidRPr="00FC2CDD">
        <w:rPr>
          <w:rFonts w:ascii="Times New Roman" w:hAnsi="Times New Roman" w:cs="Times New Roman"/>
        </w:rPr>
        <w:t xml:space="preserve">Cependant, les conclusions </w:t>
      </w:r>
      <w:proofErr w:type="spellStart"/>
      <w:r w:rsidRPr="00FC2CDD">
        <w:rPr>
          <w:rFonts w:ascii="Times New Roman" w:hAnsi="Times New Roman" w:cs="Times New Roman"/>
        </w:rPr>
        <w:t>Romieu</w:t>
      </w:r>
      <w:proofErr w:type="spellEnd"/>
      <w:r w:rsidRPr="00FC2CDD">
        <w:rPr>
          <w:rFonts w:ascii="Times New Roman" w:hAnsi="Times New Roman" w:cs="Times New Roman"/>
        </w:rPr>
        <w:t xml:space="preserve"> prévoi</w:t>
      </w:r>
      <w:r w:rsidR="00314FAA" w:rsidRPr="00FC2CDD">
        <w:rPr>
          <w:rFonts w:ascii="Times New Roman" w:hAnsi="Times New Roman" w:cs="Times New Roman"/>
        </w:rPr>
        <w:t>en</w:t>
      </w:r>
      <w:r w:rsidRPr="00FC2CDD">
        <w:rPr>
          <w:rFonts w:ascii="Times New Roman" w:hAnsi="Times New Roman" w:cs="Times New Roman"/>
        </w:rPr>
        <w:t>t une situation différente : celle de l’urgence nécessitant d’agir pour faire un danger ou un péril imminent. Cette situation consti</w:t>
      </w:r>
      <w:r w:rsidR="0097149C">
        <w:rPr>
          <w:rFonts w:ascii="Times New Roman" w:hAnsi="Times New Roman" w:cs="Times New Roman"/>
        </w:rPr>
        <w:t>tue une hypothèse alternative où</w:t>
      </w:r>
      <w:r w:rsidRPr="00FC2CDD">
        <w:rPr>
          <w:rFonts w:ascii="Times New Roman" w:hAnsi="Times New Roman" w:cs="Times New Roman"/>
        </w:rPr>
        <w:t xml:space="preserve"> </w:t>
      </w:r>
      <w:r w:rsidR="00314FAA" w:rsidRPr="00FC2CDD">
        <w:rPr>
          <w:rFonts w:ascii="Times New Roman" w:hAnsi="Times New Roman" w:cs="Times New Roman"/>
        </w:rPr>
        <w:t xml:space="preserve">l’exécution forcée est possible. </w:t>
      </w:r>
      <w:r w:rsidRPr="00FC2CDD">
        <w:rPr>
          <w:rFonts w:ascii="Times New Roman" w:hAnsi="Times New Roman" w:cs="Times New Roman"/>
        </w:rPr>
        <w:t xml:space="preserve">En cas d’urgence, l’administration est autorisée à recourir à l’exécution d’office alors même qu’aucune des conditions précédentes n’est remplie. </w:t>
      </w:r>
    </w:p>
    <w:p w:rsidR="00F048D1" w:rsidRPr="00FC2CDD" w:rsidRDefault="00314FAA"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Les arrêts Benjamin et Société immobilière de Saint-Just témoignent de la sévérité traditio</w:t>
      </w:r>
      <w:r w:rsidR="001C3B7C" w:rsidRPr="00FC2CDD">
        <w:rPr>
          <w:rFonts w:ascii="Times New Roman" w:hAnsi="Times New Roman" w:cs="Times New Roman"/>
        </w:rPr>
        <w:t xml:space="preserve">nnelle </w:t>
      </w:r>
      <w:r w:rsidR="0097149C">
        <w:rPr>
          <w:rFonts w:ascii="Times New Roman" w:hAnsi="Times New Roman" w:cs="Times New Roman"/>
        </w:rPr>
        <w:t>d</w:t>
      </w:r>
      <w:r w:rsidR="001C3B7C" w:rsidRPr="00FC2CDD">
        <w:rPr>
          <w:rFonts w:ascii="Times New Roman" w:hAnsi="Times New Roman" w:cs="Times New Roman"/>
        </w:rPr>
        <w:t xml:space="preserve">u contrôle du juge de </w:t>
      </w:r>
      <w:r w:rsidRPr="00FC2CDD">
        <w:rPr>
          <w:rFonts w:ascii="Times New Roman" w:hAnsi="Times New Roman" w:cs="Times New Roman"/>
        </w:rPr>
        <w:t>l’excès de pouvoir, cette sévérité tant désormais à être globale s’exerçant également quand est en cause l’engagement de la responsabilité de l’administration</w:t>
      </w:r>
      <w:r w:rsidR="001C3B7C" w:rsidRPr="00FC2CDD">
        <w:rPr>
          <w:rFonts w:ascii="Times New Roman" w:hAnsi="Times New Roman" w:cs="Times New Roman"/>
        </w:rPr>
        <w:t xml:space="preserve">. </w:t>
      </w:r>
    </w:p>
    <w:p w:rsidR="000D37B2" w:rsidRPr="00FC2CDD" w:rsidRDefault="00237A38"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 xml:space="preserve">II. L’extension </w:t>
      </w:r>
      <w:r w:rsidR="000D37B2" w:rsidRPr="00FC2CDD">
        <w:rPr>
          <w:rFonts w:ascii="Times New Roman" w:hAnsi="Times New Roman" w:cs="Times New Roman"/>
        </w:rPr>
        <w:t xml:space="preserve">de la responsabilité </w:t>
      </w:r>
      <w:r w:rsidRPr="00FC2CDD">
        <w:rPr>
          <w:rFonts w:ascii="Times New Roman" w:hAnsi="Times New Roman" w:cs="Times New Roman"/>
        </w:rPr>
        <w:t xml:space="preserve">du fait des activités de </w:t>
      </w:r>
      <w:r w:rsidR="000D37B2" w:rsidRPr="00FC2CDD">
        <w:rPr>
          <w:rFonts w:ascii="Times New Roman" w:hAnsi="Times New Roman" w:cs="Times New Roman"/>
        </w:rPr>
        <w:t>police</w:t>
      </w:r>
    </w:p>
    <w:p w:rsidR="001C3B7C" w:rsidRPr="00FC2CDD" w:rsidRDefault="001C3B7C"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lastRenderedPageBreak/>
        <w:t>La responsabilité du fait des activités de police a longtemps fait l’objet d’une jurisprudence contrastée. Le juge hésitait à engager trop souvent la responsabilité de l’administration dans ce domaine : sa jurisprudence était ainsi dominée par la notion de faute lourde qui aboutissait à exclure le plus souvent la réparation des dommages causées. L’ouverture de la responsabilité sans faute réservée à des hypothèses exceptionnelles n’était pas de nature à compense</w:t>
      </w:r>
      <w:r w:rsidR="00FC2CDD" w:rsidRPr="00FC2CDD">
        <w:rPr>
          <w:rFonts w:ascii="Times New Roman" w:hAnsi="Times New Roman" w:cs="Times New Roman"/>
        </w:rPr>
        <w:t>r cette situation même si elle marquait déjà la volonté du juge de mieux protéger les droits des victimes.</w:t>
      </w:r>
      <w:r w:rsidRPr="00FC2CDD">
        <w:rPr>
          <w:rFonts w:ascii="Times New Roman" w:hAnsi="Times New Roman" w:cs="Times New Roman"/>
        </w:rPr>
        <w:t xml:space="preserve"> Le recul de la faute lourde dans la jurisprudence contemporaine traduit une progression des exigences de l’Etat de droit faisant du contentieux de la responsabilité un contentieux désormais comparable à l’excès de pouvoir en permettant de sanctionner la plupart des agissements fautifs des autorités de police.</w:t>
      </w:r>
    </w:p>
    <w:p w:rsidR="001C3B7C" w:rsidRPr="00FC2CDD" w:rsidRDefault="001C3B7C" w:rsidP="00FC2CDD">
      <w:pPr>
        <w:spacing w:before="100" w:beforeAutospacing="1" w:after="120" w:line="240" w:lineRule="auto"/>
        <w:jc w:val="both"/>
        <w:rPr>
          <w:rFonts w:ascii="Times New Roman" w:hAnsi="Times New Roman" w:cs="Times New Roman"/>
        </w:rPr>
      </w:pPr>
    </w:p>
    <w:p w:rsidR="00F048D1" w:rsidRPr="00FC2CDD" w:rsidRDefault="00362FF4"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A. Le recul de</w:t>
      </w:r>
      <w:r w:rsidR="00237A38" w:rsidRPr="00FC2CDD">
        <w:rPr>
          <w:rFonts w:ascii="Times New Roman" w:hAnsi="Times New Roman" w:cs="Times New Roman"/>
        </w:rPr>
        <w:t xml:space="preserve"> la faute lourde en matière de </w:t>
      </w:r>
      <w:r w:rsidRPr="00FC2CDD">
        <w:rPr>
          <w:rFonts w:ascii="Times New Roman" w:hAnsi="Times New Roman" w:cs="Times New Roman"/>
        </w:rPr>
        <w:t>police.</w:t>
      </w:r>
    </w:p>
    <w:p w:rsidR="00366051" w:rsidRPr="00FC2CDD" w:rsidRDefault="00D17295"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 xml:space="preserve">Historiquement (CE 1899) les activités de police étaient couvertes par un principe d’irresponsabilité à l’image des missions de souveraineté exercé par l’Etat, C’est l’arrêt </w:t>
      </w:r>
      <w:proofErr w:type="spellStart"/>
      <w:r w:rsidRPr="00FC2CDD">
        <w:rPr>
          <w:rFonts w:ascii="Times New Roman" w:hAnsi="Times New Roman" w:cs="Times New Roman"/>
        </w:rPr>
        <w:t>Tomaso</w:t>
      </w:r>
      <w:proofErr w:type="spellEnd"/>
      <w:r w:rsidRPr="00FC2CDD">
        <w:rPr>
          <w:rFonts w:ascii="Times New Roman" w:hAnsi="Times New Roman" w:cs="Times New Roman"/>
        </w:rPr>
        <w:t xml:space="preserve"> </w:t>
      </w:r>
      <w:proofErr w:type="spellStart"/>
      <w:r w:rsidRPr="00FC2CDD">
        <w:rPr>
          <w:rFonts w:ascii="Times New Roman" w:hAnsi="Times New Roman" w:cs="Times New Roman"/>
        </w:rPr>
        <w:t>Grecco</w:t>
      </w:r>
      <w:proofErr w:type="spellEnd"/>
      <w:r w:rsidRPr="00FC2CDD">
        <w:rPr>
          <w:rFonts w:ascii="Times New Roman" w:hAnsi="Times New Roman" w:cs="Times New Roman"/>
        </w:rPr>
        <w:t xml:space="preserve"> de 1905 qui met </w:t>
      </w:r>
      <w:r w:rsidR="00FC2CDD" w:rsidRPr="00FC2CDD">
        <w:rPr>
          <w:rFonts w:ascii="Times New Roman" w:hAnsi="Times New Roman" w:cs="Times New Roman"/>
        </w:rPr>
        <w:t xml:space="preserve">fin </w:t>
      </w:r>
      <w:r w:rsidRPr="00FC2CDD">
        <w:rPr>
          <w:rFonts w:ascii="Times New Roman" w:hAnsi="Times New Roman" w:cs="Times New Roman"/>
        </w:rPr>
        <w:t xml:space="preserve">à cette </w:t>
      </w:r>
      <w:proofErr w:type="spellStart"/>
      <w:r w:rsidRPr="00FC2CDD">
        <w:rPr>
          <w:rFonts w:ascii="Times New Roman" w:hAnsi="Times New Roman" w:cs="Times New Roman"/>
        </w:rPr>
        <w:t>injusticiabilité</w:t>
      </w:r>
      <w:proofErr w:type="spellEnd"/>
      <w:r w:rsidRPr="00FC2CDD">
        <w:rPr>
          <w:rFonts w:ascii="Times New Roman" w:hAnsi="Times New Roman" w:cs="Times New Roman"/>
        </w:rPr>
        <w:t xml:space="preserve"> mais limite la responsabilité aux cas </w:t>
      </w:r>
      <w:r w:rsidR="00366051" w:rsidRPr="00FC2CDD">
        <w:rPr>
          <w:rFonts w:ascii="Times New Roman" w:hAnsi="Times New Roman" w:cs="Times New Roman"/>
        </w:rPr>
        <w:t>où l’administration a commis une faute lourde.</w:t>
      </w:r>
      <w:r w:rsidR="00FC2CDD" w:rsidRPr="00FC2CDD">
        <w:rPr>
          <w:rFonts w:ascii="Times New Roman" w:hAnsi="Times New Roman" w:cs="Times New Roman"/>
        </w:rPr>
        <w:t xml:space="preserve">  </w:t>
      </w:r>
      <w:r w:rsidR="00366051" w:rsidRPr="00FC2CDD">
        <w:rPr>
          <w:rFonts w:ascii="Times New Roman" w:hAnsi="Times New Roman" w:cs="Times New Roman"/>
        </w:rPr>
        <w:t xml:space="preserve">L’exigence d’une faute lourde a longtemps été expliqué par les difficultés d’exercice des activités de maintien de l’ordre. Dans cette matière, l’action administrative se heurte à de nombreuses difficultés, les fautes simples sont, en définitive, des fautes excusables. Il ne serait pas équitable de condamner l’administration pour des fautes inévitables parce que liées à la nature des fonctions. Ne retenir la faute lourde c’est ne retenir en conséquence que les fautes les plus évidentes celles qui ne donnent pas lieu à hésitations. C’est donc laisser à l’administration pour faire face à la difficulté une </w:t>
      </w:r>
      <w:r w:rsidR="00FC2CDD" w:rsidRPr="00FC2CDD">
        <w:rPr>
          <w:rFonts w:ascii="Times New Roman" w:hAnsi="Times New Roman" w:cs="Times New Roman"/>
        </w:rPr>
        <w:t xml:space="preserve">certaine marge de manœuvre, une franchise de responsabilité selon l’expression de René </w:t>
      </w:r>
      <w:proofErr w:type="spellStart"/>
      <w:r w:rsidR="00FC2CDD" w:rsidRPr="00FC2CDD">
        <w:rPr>
          <w:rFonts w:ascii="Times New Roman" w:hAnsi="Times New Roman" w:cs="Times New Roman"/>
        </w:rPr>
        <w:t>C</w:t>
      </w:r>
      <w:r w:rsidR="00366051" w:rsidRPr="00FC2CDD">
        <w:rPr>
          <w:rFonts w:ascii="Times New Roman" w:hAnsi="Times New Roman" w:cs="Times New Roman"/>
        </w:rPr>
        <w:t>hapus</w:t>
      </w:r>
      <w:proofErr w:type="spellEnd"/>
      <w:r w:rsidR="00366051" w:rsidRPr="00FC2CDD">
        <w:rPr>
          <w:rFonts w:ascii="Times New Roman" w:hAnsi="Times New Roman" w:cs="Times New Roman"/>
        </w:rPr>
        <w:t xml:space="preserve">, donc faire en sorte que son action ne soit pas paralysée par le risque d’un engagement trop fréquent et trop systématique de sa responsabilité. </w:t>
      </w:r>
      <w:r w:rsidR="00FC2CDD" w:rsidRPr="00FC2CDD">
        <w:rPr>
          <w:rFonts w:ascii="Times New Roman" w:hAnsi="Times New Roman" w:cs="Times New Roman"/>
        </w:rPr>
        <w:t>La nécessaire protection des victimes a conduit cependant à relativiser ces impératifs.</w:t>
      </w:r>
    </w:p>
    <w:p w:rsidR="009A0F23" w:rsidRPr="00FC2CDD" w:rsidRDefault="009A0F23" w:rsidP="00FC2CDD">
      <w:pPr>
        <w:spacing w:before="100" w:beforeAutospacing="1" w:after="120" w:line="240" w:lineRule="auto"/>
        <w:jc w:val="both"/>
        <w:rPr>
          <w:rFonts w:ascii="Times New Roman" w:eastAsia="Times New Roman" w:hAnsi="Times New Roman" w:cs="Times New Roman"/>
          <w:bCs/>
          <w:lang w:eastAsia="fr-FR"/>
        </w:rPr>
      </w:pPr>
      <w:r w:rsidRPr="00FC2CDD">
        <w:rPr>
          <w:rFonts w:ascii="Times New Roman" w:eastAsia="Times New Roman" w:hAnsi="Times New Roman" w:cs="Times New Roman"/>
          <w:bCs/>
          <w:lang w:eastAsia="fr-FR"/>
        </w:rPr>
        <w:t>1) La fin de la distinction entre activités de police</w:t>
      </w:r>
      <w:r w:rsidR="00FC2CDD">
        <w:rPr>
          <w:rFonts w:ascii="Times New Roman" w:eastAsia="Times New Roman" w:hAnsi="Times New Roman" w:cs="Times New Roman"/>
          <w:bCs/>
          <w:lang w:eastAsia="fr-FR"/>
        </w:rPr>
        <w:t xml:space="preserve"> selon leur degré de difficultés</w:t>
      </w:r>
    </w:p>
    <w:p w:rsidR="00366051" w:rsidRPr="00366051" w:rsidRDefault="00366051" w:rsidP="00FC2CDD">
      <w:pPr>
        <w:spacing w:before="100" w:beforeAutospacing="1" w:after="120" w:line="240" w:lineRule="auto"/>
        <w:jc w:val="both"/>
        <w:rPr>
          <w:rFonts w:ascii="Times New Roman" w:eastAsia="Times New Roman" w:hAnsi="Times New Roman" w:cs="Times New Roman"/>
          <w:bCs/>
          <w:color w:val="000000"/>
          <w:shd w:val="clear" w:color="auto" w:fill="FFFFFF"/>
          <w:lang w:eastAsia="fr-FR"/>
        </w:rPr>
      </w:pPr>
      <w:r w:rsidRPr="00FC2CDD">
        <w:rPr>
          <w:rFonts w:ascii="Times New Roman" w:eastAsia="Times New Roman" w:hAnsi="Times New Roman" w:cs="Times New Roman"/>
          <w:bCs/>
          <w:lang w:eastAsia="fr-FR"/>
        </w:rPr>
        <w:t xml:space="preserve">Dans ce </w:t>
      </w:r>
      <w:proofErr w:type="gramStart"/>
      <w:r w:rsidRPr="00FC2CDD">
        <w:rPr>
          <w:rFonts w:ascii="Times New Roman" w:eastAsia="Times New Roman" w:hAnsi="Times New Roman" w:cs="Times New Roman"/>
          <w:bCs/>
          <w:lang w:eastAsia="fr-FR"/>
        </w:rPr>
        <w:t xml:space="preserve">cadre, </w:t>
      </w:r>
      <w:r w:rsidRPr="00366051">
        <w:rPr>
          <w:rFonts w:ascii="Times New Roman" w:eastAsia="Times New Roman" w:hAnsi="Times New Roman" w:cs="Times New Roman"/>
          <w:bCs/>
          <w:lang w:eastAsia="fr-FR"/>
        </w:rPr>
        <w:t xml:space="preserve"> la</w:t>
      </w:r>
      <w:proofErr w:type="gramEnd"/>
      <w:r w:rsidRPr="00366051">
        <w:rPr>
          <w:rFonts w:ascii="Times New Roman" w:eastAsia="Times New Roman" w:hAnsi="Times New Roman" w:cs="Times New Roman"/>
          <w:bCs/>
          <w:lang w:eastAsia="fr-FR"/>
        </w:rPr>
        <w:t xml:space="preserve"> jurisprudence a choisi de s’attacher aux circonstances réelles (de temps et de lieu) de chaque espèce pour subordonner la responsabilité des services de police soit à une faute lourde soit à une faute simple.</w:t>
      </w:r>
      <w:r w:rsidRPr="00FC2CDD">
        <w:rPr>
          <w:rFonts w:ascii="Times New Roman" w:eastAsia="Times New Roman" w:hAnsi="Times New Roman" w:cs="Times New Roman"/>
          <w:bCs/>
          <w:lang w:eastAsia="fr-FR"/>
        </w:rPr>
        <w:t xml:space="preserve"> </w:t>
      </w:r>
      <w:r w:rsidRPr="00366051">
        <w:rPr>
          <w:rFonts w:ascii="Times New Roman" w:eastAsia="Times New Roman" w:hAnsi="Times New Roman" w:cs="Times New Roman"/>
          <w:bCs/>
          <w:lang w:eastAsia="fr-FR"/>
        </w:rPr>
        <w:t>Pendant longtemps, ce pragmatisme jurisprudentiel a conduit le juge à distinguer les activités de police sur le terrain et les activités des bureaux notamment de réglementation.</w:t>
      </w:r>
      <w:r w:rsidRPr="00FC2CDD">
        <w:rPr>
          <w:rFonts w:ascii="Times New Roman" w:eastAsia="Times New Roman" w:hAnsi="Times New Roman" w:cs="Times New Roman"/>
          <w:bCs/>
          <w:lang w:eastAsia="fr-FR"/>
        </w:rPr>
        <w:t xml:space="preserve"> </w:t>
      </w:r>
      <w:r w:rsidRPr="00366051">
        <w:rPr>
          <w:rFonts w:ascii="Times New Roman" w:eastAsia="Times New Roman" w:hAnsi="Times New Roman" w:cs="Times New Roman"/>
          <w:bCs/>
          <w:color w:val="000000"/>
          <w:shd w:val="clear" w:color="auto" w:fill="FFFFFF"/>
          <w:lang w:eastAsia="fr-FR"/>
        </w:rPr>
        <w:t xml:space="preserve">Seules les opérations sur le terrain dont l’exécution est réputée difficile (en raison de l’immédiateté de l’action et des aléas propre à toute action sur le terrain de maintien de l’ordre) bénéficiaient du régime de la responsabilité pour faute lourde (Conseil d'Etat, 1925 Clef). Au contraire l’activité normative (en principe mûrement réfléchie) des services de police pouvait engager la responsabilité de l’administration sur le fondement d’une simple faute (Conseil d'Etat, sect. 23 mai 1958 Cons. </w:t>
      </w:r>
      <w:proofErr w:type="spellStart"/>
      <w:r w:rsidRPr="00366051">
        <w:rPr>
          <w:rFonts w:ascii="Times New Roman" w:eastAsia="Times New Roman" w:hAnsi="Times New Roman" w:cs="Times New Roman"/>
          <w:bCs/>
          <w:color w:val="000000"/>
          <w:shd w:val="clear" w:color="auto" w:fill="FFFFFF"/>
          <w:lang w:eastAsia="fr-FR"/>
        </w:rPr>
        <w:t>Amoudruz</w:t>
      </w:r>
      <w:proofErr w:type="spellEnd"/>
      <w:r w:rsidRPr="00366051">
        <w:rPr>
          <w:rFonts w:ascii="Times New Roman" w:eastAsia="Times New Roman" w:hAnsi="Times New Roman" w:cs="Times New Roman"/>
          <w:bCs/>
          <w:color w:val="000000"/>
          <w:shd w:val="clear" w:color="auto" w:fill="FFFFFF"/>
          <w:lang w:eastAsia="fr-FR"/>
        </w:rPr>
        <w:t>).</w:t>
      </w:r>
    </w:p>
    <w:p w:rsidR="00366051" w:rsidRPr="00366051" w:rsidRDefault="00366051" w:rsidP="00FC2CDD">
      <w:pPr>
        <w:spacing w:before="100" w:beforeAutospacing="1" w:after="120" w:line="240" w:lineRule="auto"/>
        <w:jc w:val="both"/>
        <w:rPr>
          <w:rFonts w:ascii="Times New Roman" w:eastAsia="Times New Roman" w:hAnsi="Times New Roman" w:cs="Times New Roman"/>
          <w:bCs/>
          <w:lang w:eastAsia="fr-FR"/>
        </w:rPr>
      </w:pPr>
      <w:r w:rsidRPr="00366051">
        <w:rPr>
          <w:rFonts w:ascii="Times New Roman" w:eastAsia="Times New Roman" w:hAnsi="Times New Roman" w:cs="Times New Roman"/>
          <w:bCs/>
          <w:lang w:eastAsia="fr-FR"/>
        </w:rPr>
        <w:t>Séduisante pour l’esprit, la distinction des activités de terrain et des activités de bureau n’a</w:t>
      </w:r>
      <w:r w:rsidRPr="00FC2CDD">
        <w:rPr>
          <w:rFonts w:ascii="Times New Roman" w:eastAsia="Times New Roman" w:hAnsi="Times New Roman" w:cs="Times New Roman"/>
          <w:bCs/>
          <w:lang w:eastAsia="fr-FR"/>
        </w:rPr>
        <w:t>vait</w:t>
      </w:r>
      <w:r w:rsidR="00FA5C59" w:rsidRPr="00FC2CDD">
        <w:rPr>
          <w:rFonts w:ascii="Times New Roman" w:eastAsia="Times New Roman" w:hAnsi="Times New Roman" w:cs="Times New Roman"/>
          <w:bCs/>
          <w:lang w:eastAsia="fr-FR"/>
        </w:rPr>
        <w:t xml:space="preserve"> cependant que </w:t>
      </w:r>
      <w:r w:rsidRPr="00366051">
        <w:rPr>
          <w:rFonts w:ascii="Times New Roman" w:eastAsia="Times New Roman" w:hAnsi="Times New Roman" w:cs="Times New Roman"/>
          <w:bCs/>
          <w:lang w:eastAsia="fr-FR"/>
        </w:rPr>
        <w:t>l’apparence de la facilité Elle devait s’avérer artificielle dans un certain nombre d’hypothèses.</w:t>
      </w:r>
      <w:r w:rsidRPr="00FC2CDD">
        <w:rPr>
          <w:rFonts w:ascii="Times New Roman" w:eastAsia="Times New Roman" w:hAnsi="Times New Roman" w:cs="Times New Roman"/>
          <w:bCs/>
          <w:lang w:eastAsia="fr-FR"/>
        </w:rPr>
        <w:t xml:space="preserve"> </w:t>
      </w:r>
      <w:r w:rsidRPr="00366051">
        <w:rPr>
          <w:rFonts w:ascii="Times New Roman" w:eastAsia="Times New Roman" w:hAnsi="Times New Roman" w:cs="Times New Roman"/>
          <w:bCs/>
          <w:lang w:eastAsia="fr-FR"/>
        </w:rPr>
        <w:t xml:space="preserve">Allant au bout de sa logique qui consiste à ne prendre en compte que la réalité intrinsèque des difficultés rencontrées par l’autorité de police, la jurisprudence administrative va admettre </w:t>
      </w:r>
      <w:r w:rsidRPr="00FC2CDD">
        <w:rPr>
          <w:rFonts w:ascii="Times New Roman" w:eastAsia="Times New Roman" w:hAnsi="Times New Roman" w:cs="Times New Roman"/>
          <w:bCs/>
          <w:lang w:eastAsia="fr-FR"/>
        </w:rPr>
        <w:t>q</w:t>
      </w:r>
      <w:r w:rsidRPr="00366051">
        <w:rPr>
          <w:rFonts w:ascii="Times New Roman" w:eastAsia="Times New Roman" w:hAnsi="Times New Roman" w:cs="Times New Roman"/>
          <w:bCs/>
          <w:lang w:eastAsia="fr-FR"/>
        </w:rPr>
        <w:t xml:space="preserve">u’une faute simple suffit quand les opérations sur le terrain ne se heurtent à aucune difficulté particulière </w:t>
      </w:r>
      <w:r w:rsidRPr="00FC2CDD">
        <w:rPr>
          <w:rFonts w:ascii="Times New Roman" w:eastAsia="Times New Roman" w:hAnsi="Times New Roman" w:cs="Times New Roman"/>
          <w:bCs/>
          <w:lang w:eastAsia="fr-FR"/>
        </w:rPr>
        <w:t xml:space="preserve"> (</w:t>
      </w:r>
      <w:r w:rsidRPr="00366051">
        <w:rPr>
          <w:rFonts w:ascii="Times New Roman" w:eastAsia="Times New Roman" w:hAnsi="Times New Roman" w:cs="Times New Roman"/>
          <w:bCs/>
          <w:lang w:eastAsia="fr-FR"/>
        </w:rPr>
        <w:t>Conseil d'E</w:t>
      </w:r>
      <w:r w:rsidRPr="00FC2CDD">
        <w:rPr>
          <w:rFonts w:ascii="Times New Roman" w:eastAsia="Times New Roman" w:hAnsi="Times New Roman" w:cs="Times New Roman"/>
          <w:bCs/>
          <w:lang w:eastAsia="fr-FR"/>
        </w:rPr>
        <w:t xml:space="preserve">tat, sect. 28 avril 1967 </w:t>
      </w:r>
      <w:proofErr w:type="spellStart"/>
      <w:r w:rsidRPr="00FC2CDD">
        <w:rPr>
          <w:rFonts w:ascii="Times New Roman" w:eastAsia="Times New Roman" w:hAnsi="Times New Roman" w:cs="Times New Roman"/>
          <w:bCs/>
          <w:lang w:eastAsia="fr-FR"/>
        </w:rPr>
        <w:t>Lafont</w:t>
      </w:r>
      <w:proofErr w:type="spellEnd"/>
      <w:r w:rsidRPr="00FC2CDD">
        <w:rPr>
          <w:rFonts w:ascii="Times New Roman" w:eastAsia="Times New Roman" w:hAnsi="Times New Roman" w:cs="Times New Roman"/>
          <w:bCs/>
          <w:lang w:eastAsia="fr-FR"/>
        </w:rPr>
        <w:t xml:space="preserve">) </w:t>
      </w:r>
      <w:r w:rsidRPr="00366051">
        <w:rPr>
          <w:rFonts w:ascii="Times New Roman" w:eastAsia="Times New Roman" w:hAnsi="Times New Roman" w:cs="Times New Roman"/>
          <w:bCs/>
          <w:lang w:eastAsia="fr-FR"/>
        </w:rPr>
        <w:t xml:space="preserve">mais surtout, qu’une faute lourde est nécessaire s’il se trouve qu’en l’espèce l’activité normative des services de police se heurte à certaines difficultés liées à la complexité de la situation ou à l’urgence de la </w:t>
      </w:r>
      <w:proofErr w:type="spellStart"/>
      <w:r w:rsidRPr="00366051">
        <w:rPr>
          <w:rFonts w:ascii="Times New Roman" w:eastAsia="Times New Roman" w:hAnsi="Times New Roman" w:cs="Times New Roman"/>
          <w:bCs/>
          <w:lang w:eastAsia="fr-FR"/>
        </w:rPr>
        <w:t>décision.</w:t>
      </w:r>
      <w:r w:rsidRPr="00366051">
        <w:rPr>
          <w:rFonts w:ascii="Times New Roman" w:eastAsia="Times New Roman" w:hAnsi="Times New Roman" w:cs="Times New Roman"/>
          <w:b/>
          <w:bCs/>
          <w:u w:val="single"/>
          <w:lang w:eastAsia="fr-FR"/>
        </w:rPr>
        <w:t>Conseil</w:t>
      </w:r>
      <w:proofErr w:type="spellEnd"/>
      <w:r w:rsidRPr="00366051">
        <w:rPr>
          <w:rFonts w:ascii="Times New Roman" w:eastAsia="Times New Roman" w:hAnsi="Times New Roman" w:cs="Times New Roman"/>
          <w:b/>
          <w:bCs/>
          <w:u w:val="single"/>
          <w:lang w:eastAsia="fr-FR"/>
        </w:rPr>
        <w:t xml:space="preserve"> d'Etat, </w:t>
      </w:r>
      <w:proofErr w:type="spellStart"/>
      <w:r w:rsidRPr="00366051">
        <w:rPr>
          <w:rFonts w:ascii="Times New Roman" w:eastAsia="Times New Roman" w:hAnsi="Times New Roman" w:cs="Times New Roman"/>
          <w:b/>
          <w:bCs/>
          <w:u w:val="single"/>
          <w:lang w:eastAsia="fr-FR"/>
        </w:rPr>
        <w:t>Ass</w:t>
      </w:r>
      <w:proofErr w:type="spellEnd"/>
      <w:r w:rsidRPr="00366051">
        <w:rPr>
          <w:rFonts w:ascii="Times New Roman" w:eastAsia="Times New Roman" w:hAnsi="Times New Roman" w:cs="Times New Roman"/>
          <w:b/>
          <w:bCs/>
          <w:u w:val="single"/>
          <w:lang w:eastAsia="fr-FR"/>
        </w:rPr>
        <w:t>. 1972 Marabout</w:t>
      </w:r>
      <w:r w:rsidRPr="00366051">
        <w:rPr>
          <w:rFonts w:ascii="Times New Roman" w:eastAsia="Times New Roman" w:hAnsi="Times New Roman" w:cs="Times New Roman"/>
          <w:bCs/>
          <w:lang w:eastAsia="fr-FR"/>
        </w:rPr>
        <w:t xml:space="preserve"> </w:t>
      </w:r>
      <w:r w:rsidRPr="00FC2CDD">
        <w:rPr>
          <w:rFonts w:ascii="Times New Roman" w:eastAsia="Times New Roman" w:hAnsi="Times New Roman" w:cs="Times New Roman"/>
          <w:bCs/>
          <w:lang w:eastAsia="fr-FR"/>
        </w:rPr>
        <w:t xml:space="preserve">à propos </w:t>
      </w:r>
      <w:r w:rsidRPr="00366051">
        <w:rPr>
          <w:rFonts w:ascii="Times New Roman" w:eastAsia="Times New Roman" w:hAnsi="Times New Roman" w:cs="Times New Roman"/>
          <w:bCs/>
          <w:lang w:eastAsia="fr-FR"/>
        </w:rPr>
        <w:t xml:space="preserve">de la réglementation de la circulation et du stationnement dans Paris </w:t>
      </w:r>
    </w:p>
    <w:p w:rsidR="00366051" w:rsidRPr="00FC2CDD" w:rsidRDefault="00366051" w:rsidP="00FC2CDD">
      <w:pPr>
        <w:tabs>
          <w:tab w:val="num" w:pos="2700"/>
        </w:tabs>
        <w:spacing w:before="100" w:beforeAutospacing="1" w:after="120" w:line="240" w:lineRule="auto"/>
        <w:jc w:val="both"/>
        <w:rPr>
          <w:rFonts w:ascii="Times New Roman" w:eastAsia="Times New Roman" w:hAnsi="Times New Roman" w:cs="Times New Roman"/>
          <w:bCs/>
          <w:lang w:eastAsia="fr-FR"/>
        </w:rPr>
      </w:pPr>
      <w:r w:rsidRPr="00366051">
        <w:rPr>
          <w:rFonts w:ascii="Times New Roman" w:eastAsia="Times New Roman" w:hAnsi="Times New Roman" w:cs="Times New Roman"/>
          <w:bCs/>
          <w:lang w:eastAsia="fr-FR"/>
        </w:rPr>
        <w:t>Le CE a aujourd’hui abandonné ces distinctions : toutes les opérations de police relèvent de la faute simple mais il s’agira</w:t>
      </w:r>
      <w:r w:rsidR="0097149C">
        <w:rPr>
          <w:rFonts w:ascii="Times New Roman" w:eastAsia="Times New Roman" w:hAnsi="Times New Roman" w:cs="Times New Roman"/>
          <w:bCs/>
          <w:lang w:eastAsia="fr-FR"/>
        </w:rPr>
        <w:t xml:space="preserve"> quand même </w:t>
      </w:r>
      <w:r w:rsidRPr="00366051">
        <w:rPr>
          <w:rFonts w:ascii="Times New Roman" w:eastAsia="Times New Roman" w:hAnsi="Times New Roman" w:cs="Times New Roman"/>
          <w:bCs/>
          <w:lang w:eastAsia="fr-FR"/>
        </w:rPr>
        <w:t xml:space="preserve">d’une faute caractérisée </w:t>
      </w:r>
      <w:r w:rsidR="0097149C">
        <w:rPr>
          <w:rFonts w:ascii="Times New Roman" w:eastAsia="Times New Roman" w:hAnsi="Times New Roman" w:cs="Times New Roman"/>
          <w:bCs/>
          <w:lang w:eastAsia="fr-FR"/>
        </w:rPr>
        <w:t xml:space="preserve">dont l’établissement sera </w:t>
      </w:r>
      <w:r w:rsidRPr="00366051">
        <w:rPr>
          <w:rFonts w:ascii="Times New Roman" w:eastAsia="Times New Roman" w:hAnsi="Times New Roman" w:cs="Times New Roman"/>
          <w:bCs/>
          <w:lang w:eastAsia="fr-FR"/>
        </w:rPr>
        <w:t>en f</w:t>
      </w:r>
      <w:r w:rsidR="0097149C">
        <w:rPr>
          <w:rFonts w:ascii="Times New Roman" w:eastAsia="Times New Roman" w:hAnsi="Times New Roman" w:cs="Times New Roman"/>
          <w:bCs/>
          <w:lang w:eastAsia="fr-FR"/>
        </w:rPr>
        <w:t>onction des éléments constituant</w:t>
      </w:r>
      <w:r w:rsidRPr="00366051">
        <w:rPr>
          <w:rFonts w:ascii="Times New Roman" w:eastAsia="Times New Roman" w:hAnsi="Times New Roman" w:cs="Times New Roman"/>
          <w:bCs/>
          <w:lang w:eastAsia="fr-FR"/>
        </w:rPr>
        <w:t xml:space="preserve"> le litige.</w:t>
      </w:r>
      <w:r w:rsidR="0097149C">
        <w:rPr>
          <w:rFonts w:ascii="Times New Roman" w:eastAsia="Times New Roman" w:hAnsi="Times New Roman" w:cs="Times New Roman"/>
          <w:bCs/>
          <w:lang w:eastAsia="fr-FR"/>
        </w:rPr>
        <w:t xml:space="preserve"> Ce qui peut amener le juge </w:t>
      </w:r>
      <w:r w:rsidRPr="00366051">
        <w:rPr>
          <w:rFonts w:ascii="Times New Roman" w:eastAsia="Times New Roman" w:hAnsi="Times New Roman" w:cs="Times New Roman"/>
          <w:bCs/>
          <w:lang w:eastAsia="fr-FR"/>
        </w:rPr>
        <w:t>a poussé assez loin ses exigences à l’égard des autorités de police</w:t>
      </w:r>
      <w:r w:rsidR="009A0F23" w:rsidRPr="00FC2CDD">
        <w:rPr>
          <w:rFonts w:ascii="Times New Roman" w:eastAsia="Times New Roman" w:hAnsi="Times New Roman" w:cs="Times New Roman"/>
          <w:bCs/>
          <w:lang w:eastAsia="fr-FR"/>
        </w:rPr>
        <w:t xml:space="preserve"> </w:t>
      </w:r>
      <w:r w:rsidRPr="00366051">
        <w:rPr>
          <w:rFonts w:ascii="Times New Roman" w:eastAsia="Times New Roman" w:hAnsi="Times New Roman" w:cs="Times New Roman"/>
          <w:bCs/>
          <w:lang w:eastAsia="fr-FR"/>
        </w:rPr>
        <w:t xml:space="preserve">Ainsi qu’en témoigne un </w:t>
      </w:r>
      <w:proofErr w:type="gramStart"/>
      <w:r w:rsidRPr="00366051">
        <w:rPr>
          <w:rFonts w:ascii="Times New Roman" w:eastAsia="Times New Roman" w:hAnsi="Times New Roman" w:cs="Times New Roman"/>
          <w:bCs/>
          <w:lang w:eastAsia="fr-FR"/>
        </w:rPr>
        <w:t>arrêt  récent</w:t>
      </w:r>
      <w:proofErr w:type="gramEnd"/>
      <w:r w:rsidRPr="00366051">
        <w:rPr>
          <w:rFonts w:ascii="Times New Roman" w:eastAsia="Times New Roman" w:hAnsi="Times New Roman" w:cs="Times New Roman"/>
          <w:bCs/>
          <w:lang w:eastAsia="fr-FR"/>
        </w:rPr>
        <w:t xml:space="preserve"> :  l’arrêt du 9 novembre 2018 Préfet de Police </w:t>
      </w:r>
      <w:r w:rsidRPr="00366051">
        <w:rPr>
          <w:rFonts w:ascii="Times New Roman" w:eastAsia="Times New Roman" w:hAnsi="Times New Roman" w:cs="Times New Roman"/>
          <w:bCs/>
          <w:lang w:eastAsia="fr-FR"/>
        </w:rPr>
        <w:lastRenderedPageBreak/>
        <w:t xml:space="preserve">et Ville de Paris contre Association la vie Dejean. </w:t>
      </w:r>
      <w:r w:rsidR="009A0F23" w:rsidRPr="00FC2CDD">
        <w:rPr>
          <w:rFonts w:ascii="Times New Roman" w:eastAsia="Times New Roman" w:hAnsi="Times New Roman" w:cs="Times New Roman"/>
          <w:bCs/>
          <w:lang w:eastAsia="fr-FR"/>
        </w:rPr>
        <w:t xml:space="preserve">L’affaire avait </w:t>
      </w:r>
      <w:r w:rsidRPr="00366051">
        <w:rPr>
          <w:rFonts w:ascii="Times New Roman" w:eastAsia="Times New Roman" w:hAnsi="Times New Roman" w:cs="Times New Roman"/>
          <w:bCs/>
          <w:lang w:eastAsia="fr-FR"/>
        </w:rPr>
        <w:t xml:space="preserve">pour objet la situation dégradée de la rue </w:t>
      </w:r>
      <w:proofErr w:type="spellStart"/>
      <w:r w:rsidRPr="00366051">
        <w:rPr>
          <w:rFonts w:ascii="Times New Roman" w:eastAsia="Times New Roman" w:hAnsi="Times New Roman" w:cs="Times New Roman"/>
          <w:bCs/>
          <w:lang w:eastAsia="fr-FR"/>
        </w:rPr>
        <w:t>Déjean</w:t>
      </w:r>
      <w:proofErr w:type="spellEnd"/>
      <w:r w:rsidRPr="00366051">
        <w:rPr>
          <w:rFonts w:ascii="Times New Roman" w:eastAsia="Times New Roman" w:hAnsi="Times New Roman" w:cs="Times New Roman"/>
          <w:bCs/>
          <w:lang w:eastAsia="fr-FR"/>
        </w:rPr>
        <w:t xml:space="preserve"> à Paris (18e arrondissement). </w:t>
      </w:r>
      <w:proofErr w:type="gramStart"/>
      <w:r w:rsidRPr="00366051">
        <w:rPr>
          <w:rFonts w:ascii="Times New Roman" w:eastAsia="Times New Roman" w:hAnsi="Times New Roman" w:cs="Times New Roman"/>
          <w:bCs/>
          <w:lang w:eastAsia="fr-FR"/>
        </w:rPr>
        <w:t>la</w:t>
      </w:r>
      <w:proofErr w:type="gramEnd"/>
      <w:r w:rsidRPr="00366051">
        <w:rPr>
          <w:rFonts w:ascii="Times New Roman" w:eastAsia="Times New Roman" w:hAnsi="Times New Roman" w:cs="Times New Roman"/>
          <w:bCs/>
          <w:lang w:eastAsia="fr-FR"/>
        </w:rPr>
        <w:t xml:space="preserve"> chaussée et les trottoirs de la rue sont en permanence encombrés par des étalages installés sans autorisation, facteurs de nuisances et de troubles importants. </w:t>
      </w:r>
      <w:r w:rsidR="009A0F23" w:rsidRPr="00FC2CDD">
        <w:rPr>
          <w:rFonts w:ascii="Times New Roman" w:eastAsia="Times New Roman" w:hAnsi="Times New Roman" w:cs="Times New Roman"/>
          <w:bCs/>
          <w:lang w:eastAsia="fr-FR"/>
        </w:rPr>
        <w:t xml:space="preserve">Le préfet de police de Paris et la ville de Paris ayant été condamnés du fait de l’insuffisances des mesures prises pour faire cesser les troubles se sont pourvus en cassation expliquant que </w:t>
      </w:r>
      <w:r w:rsidRPr="00366051">
        <w:rPr>
          <w:rFonts w:ascii="Times New Roman" w:eastAsia="Times New Roman" w:hAnsi="Times New Roman" w:cs="Times New Roman"/>
          <w:bCs/>
          <w:lang w:eastAsia="fr-FR"/>
        </w:rPr>
        <w:t>les fautes retenues par les juges du fond conduisent à faire peser sur les autorités de police une obligation de résultat en matière de sécurité et de salubrité publiques.</w:t>
      </w:r>
      <w:r w:rsidR="009A0F23" w:rsidRPr="00FC2CDD">
        <w:rPr>
          <w:rFonts w:ascii="Times New Roman" w:eastAsia="Times New Roman" w:hAnsi="Times New Roman" w:cs="Times New Roman"/>
          <w:bCs/>
          <w:lang w:eastAsia="fr-FR"/>
        </w:rPr>
        <w:t xml:space="preserve"> </w:t>
      </w:r>
      <w:r w:rsidRPr="00366051">
        <w:rPr>
          <w:rFonts w:ascii="Times New Roman" w:eastAsia="Times New Roman" w:hAnsi="Times New Roman" w:cs="Times New Roman"/>
          <w:bCs/>
          <w:lang w:eastAsia="fr-FR"/>
        </w:rPr>
        <w:t>Le Conseil d’E</w:t>
      </w:r>
      <w:r w:rsidR="009A0F23" w:rsidRPr="00FC2CDD">
        <w:rPr>
          <w:rFonts w:ascii="Times New Roman" w:eastAsia="Times New Roman" w:hAnsi="Times New Roman" w:cs="Times New Roman"/>
          <w:bCs/>
          <w:lang w:eastAsia="fr-FR"/>
        </w:rPr>
        <w:t>tat écarte le pourvoi jugeant </w:t>
      </w:r>
      <w:r w:rsidRPr="00366051">
        <w:rPr>
          <w:rFonts w:ascii="Times New Roman" w:eastAsia="Times New Roman" w:hAnsi="Times New Roman" w:cs="Times New Roman"/>
          <w:bCs/>
          <w:lang w:eastAsia="fr-FR"/>
        </w:rPr>
        <w:t>que seule une obligation de moyens existe en la matière</w:t>
      </w:r>
      <w:r w:rsidR="009A0F23" w:rsidRPr="00FC2CDD">
        <w:rPr>
          <w:rFonts w:ascii="Times New Roman" w:eastAsia="Times New Roman" w:hAnsi="Times New Roman" w:cs="Times New Roman"/>
          <w:bCs/>
          <w:lang w:eastAsia="fr-FR"/>
        </w:rPr>
        <w:t xml:space="preserve">, </w:t>
      </w:r>
      <w:r w:rsidRPr="00366051">
        <w:rPr>
          <w:rFonts w:ascii="Times New Roman" w:eastAsia="Times New Roman" w:hAnsi="Times New Roman" w:cs="Times New Roman"/>
          <w:bCs/>
          <w:lang w:eastAsia="fr-FR"/>
        </w:rPr>
        <w:t xml:space="preserve">que les mesures réglementaires ou matérielles, prises par les autorités de police pour que les usagers de la voie publique bénéficient d’un niveau raisonnable de sécurité et de salubrité, « ne peuvent être regardées comme appropriées eu égard à l’ampleur et à </w:t>
      </w:r>
      <w:r w:rsidR="009A0F23" w:rsidRPr="00FC2CDD">
        <w:rPr>
          <w:rFonts w:ascii="Times New Roman" w:eastAsia="Times New Roman" w:hAnsi="Times New Roman" w:cs="Times New Roman"/>
          <w:bCs/>
          <w:lang w:eastAsia="fr-FR"/>
        </w:rPr>
        <w:t xml:space="preserve">la persistance des problèmes », que </w:t>
      </w:r>
      <w:r w:rsidRPr="00366051">
        <w:rPr>
          <w:rFonts w:ascii="Times New Roman" w:eastAsia="Times New Roman" w:hAnsi="Times New Roman" w:cs="Times New Roman"/>
          <w:bCs/>
          <w:lang w:eastAsia="fr-FR"/>
        </w:rPr>
        <w:t>« les difficultés de l’activité de police administrative n’exonéraient pas les services compétents de leur obligation de prendre des mesures appropriées ».</w:t>
      </w:r>
    </w:p>
    <w:p w:rsidR="00FA5C59" w:rsidRPr="00366051" w:rsidRDefault="00FA5C59" w:rsidP="00FC2CDD">
      <w:pPr>
        <w:tabs>
          <w:tab w:val="num" w:pos="2700"/>
        </w:tabs>
        <w:spacing w:before="100" w:beforeAutospacing="1" w:after="120" w:line="240" w:lineRule="auto"/>
        <w:jc w:val="both"/>
        <w:rPr>
          <w:rFonts w:ascii="Times New Roman" w:eastAsia="Times New Roman" w:hAnsi="Times New Roman" w:cs="Times New Roman"/>
          <w:bCs/>
          <w:lang w:eastAsia="fr-FR"/>
        </w:rPr>
      </w:pPr>
      <w:r w:rsidRPr="00FC2CDD">
        <w:rPr>
          <w:rFonts w:ascii="Times New Roman" w:eastAsia="Times New Roman" w:hAnsi="Times New Roman" w:cs="Times New Roman"/>
          <w:bCs/>
          <w:lang w:eastAsia="fr-FR"/>
        </w:rPr>
        <w:t>Une évolution identique a concerné également les activités de secours et de lutte contre l’incendie</w:t>
      </w:r>
    </w:p>
    <w:p w:rsidR="00FA5C59" w:rsidRPr="00FC2CDD" w:rsidRDefault="0097149C" w:rsidP="00FC2CDD">
      <w:pPr>
        <w:spacing w:before="100" w:beforeAutospacing="1" w:after="120" w:line="240" w:lineRule="auto"/>
        <w:jc w:val="both"/>
        <w:rPr>
          <w:rFonts w:ascii="Times New Roman" w:eastAsia="Times New Roman" w:hAnsi="Times New Roman" w:cs="Times New Roman"/>
          <w:bCs/>
          <w:lang w:eastAsia="fr-FR"/>
        </w:rPr>
      </w:pPr>
      <w:r>
        <w:rPr>
          <w:rFonts w:ascii="Times New Roman" w:eastAsia="Times New Roman" w:hAnsi="Times New Roman" w:cs="Times New Roman"/>
          <w:bCs/>
          <w:lang w:eastAsia="fr-FR"/>
        </w:rPr>
        <w:t>2) Le maintien de la faute</w:t>
      </w:r>
      <w:r w:rsidR="00FA5C59" w:rsidRPr="00FC2CDD">
        <w:rPr>
          <w:rFonts w:ascii="Times New Roman" w:eastAsia="Times New Roman" w:hAnsi="Times New Roman" w:cs="Times New Roman"/>
          <w:bCs/>
          <w:lang w:eastAsia="fr-FR"/>
        </w:rPr>
        <w:t xml:space="preserve"> lourde en matière de lutte contre le terrorisme. </w:t>
      </w:r>
    </w:p>
    <w:p w:rsidR="009A0F23" w:rsidRPr="009A0F23" w:rsidRDefault="00366051" w:rsidP="00FC2CDD">
      <w:pPr>
        <w:spacing w:before="100" w:beforeAutospacing="1" w:after="120" w:line="240" w:lineRule="auto"/>
        <w:jc w:val="both"/>
        <w:rPr>
          <w:rFonts w:ascii="Times New Roman" w:eastAsia="Times New Roman" w:hAnsi="Times New Roman" w:cs="Times New Roman"/>
          <w:bCs/>
          <w:lang w:eastAsia="fr-FR"/>
        </w:rPr>
      </w:pPr>
      <w:r w:rsidRPr="00366051">
        <w:rPr>
          <w:rFonts w:ascii="Times New Roman" w:eastAsia="Times New Roman" w:hAnsi="Times New Roman" w:cs="Times New Roman"/>
          <w:bCs/>
          <w:lang w:eastAsia="fr-FR"/>
        </w:rPr>
        <w:t>L’exigence de la faute lourde n’a pas toutefois disparu mais elle est limitée aux cas l’activité de police se heurtent à des difficultés exceptionnelles comme en matière de lutte et de prévention du terrorisme</w:t>
      </w:r>
      <w:r w:rsidR="009A0F23" w:rsidRPr="00FC2CDD">
        <w:rPr>
          <w:rFonts w:ascii="Times New Roman" w:eastAsia="Times New Roman" w:hAnsi="Times New Roman" w:cs="Times New Roman"/>
          <w:bCs/>
          <w:lang w:eastAsia="fr-FR"/>
        </w:rPr>
        <w:t xml:space="preserve">. </w:t>
      </w:r>
      <w:r w:rsidR="009A0F23" w:rsidRPr="009A0F23">
        <w:rPr>
          <w:rFonts w:ascii="Times New Roman" w:eastAsia="Times New Roman" w:hAnsi="Times New Roman" w:cs="Times New Roman"/>
          <w:bCs/>
          <w:lang w:eastAsia="fr-FR"/>
        </w:rPr>
        <w:t xml:space="preserve">Dans l’affaire </w:t>
      </w:r>
      <w:proofErr w:type="spellStart"/>
      <w:r w:rsidR="009A0F23" w:rsidRPr="009A0F23">
        <w:rPr>
          <w:rFonts w:ascii="Times New Roman" w:eastAsia="Times New Roman" w:hAnsi="Times New Roman" w:cs="Times New Roman"/>
          <w:bCs/>
          <w:lang w:eastAsia="fr-FR"/>
        </w:rPr>
        <w:t>Merah</w:t>
      </w:r>
      <w:proofErr w:type="spellEnd"/>
      <w:r w:rsidR="009A0F23" w:rsidRPr="009A0F23">
        <w:rPr>
          <w:rFonts w:ascii="Times New Roman" w:eastAsia="Times New Roman" w:hAnsi="Times New Roman" w:cs="Times New Roman"/>
          <w:bCs/>
          <w:lang w:eastAsia="fr-FR"/>
        </w:rPr>
        <w:t xml:space="preserve">, auteur d’une série d’assassinats alors qu’il était suivi par les services de renseignement, le Conseil d’État a jugé que la responsabilité de l’État du fait des carences des services de renseignement dans l’évaluation de la dangerosité de Mohamed </w:t>
      </w:r>
      <w:proofErr w:type="spellStart"/>
      <w:r w:rsidR="009A0F23" w:rsidRPr="009A0F23">
        <w:rPr>
          <w:rFonts w:ascii="Times New Roman" w:eastAsia="Times New Roman" w:hAnsi="Times New Roman" w:cs="Times New Roman"/>
          <w:bCs/>
          <w:lang w:eastAsia="fr-FR"/>
        </w:rPr>
        <w:t>Merah</w:t>
      </w:r>
      <w:proofErr w:type="spellEnd"/>
      <w:r w:rsidR="009A0F23" w:rsidRPr="009A0F23">
        <w:rPr>
          <w:rFonts w:ascii="Times New Roman" w:eastAsia="Times New Roman" w:hAnsi="Times New Roman" w:cs="Times New Roman"/>
          <w:bCs/>
          <w:lang w:eastAsia="fr-FR"/>
        </w:rPr>
        <w:t xml:space="preserve"> ne pouvait être engagée </w:t>
      </w:r>
      <w:r w:rsidR="009A0F23" w:rsidRPr="00FC2CDD">
        <w:rPr>
          <w:rFonts w:ascii="Times New Roman" w:eastAsia="Times New Roman" w:hAnsi="Times New Roman" w:cs="Times New Roman"/>
          <w:bCs/>
          <w:lang w:eastAsia="fr-FR"/>
        </w:rPr>
        <w:t xml:space="preserve">qu’à raison d’une faute lourde non établie en l’espèce </w:t>
      </w:r>
      <w:r w:rsidR="009A0F23" w:rsidRPr="009A0F23">
        <w:rPr>
          <w:rFonts w:ascii="Times New Roman" w:eastAsia="Times New Roman" w:hAnsi="Times New Roman" w:cs="Times New Roman"/>
          <w:bCs/>
          <w:lang w:eastAsia="fr-FR"/>
        </w:rPr>
        <w:t>e qui n’a pas été le cas dans cett</w:t>
      </w:r>
      <w:r w:rsidR="009A0F23" w:rsidRPr="00FC2CDD">
        <w:rPr>
          <w:rFonts w:ascii="Times New Roman" w:eastAsia="Times New Roman" w:hAnsi="Times New Roman" w:cs="Times New Roman"/>
          <w:bCs/>
          <w:lang w:eastAsia="fr-FR"/>
        </w:rPr>
        <w:t xml:space="preserve">e affaire (CE 18 juill. 2018, </w:t>
      </w:r>
      <w:proofErr w:type="spellStart"/>
      <w:r w:rsidR="009A0F23" w:rsidRPr="00FC2CDD">
        <w:rPr>
          <w:rFonts w:ascii="Times New Roman" w:eastAsia="Times New Roman" w:hAnsi="Times New Roman" w:cs="Times New Roman"/>
          <w:bCs/>
          <w:lang w:eastAsia="fr-FR"/>
        </w:rPr>
        <w:t>Chenouff</w:t>
      </w:r>
      <w:proofErr w:type="spellEnd"/>
      <w:r w:rsidR="009A0F23" w:rsidRPr="00FC2CDD">
        <w:rPr>
          <w:rFonts w:ascii="Times New Roman" w:eastAsia="Times New Roman" w:hAnsi="Times New Roman" w:cs="Times New Roman"/>
          <w:bCs/>
          <w:lang w:eastAsia="fr-FR"/>
        </w:rPr>
        <w:t xml:space="preserve">). Le </w:t>
      </w:r>
      <w:r w:rsidR="009A0F23" w:rsidRPr="009A0F23">
        <w:rPr>
          <w:rFonts w:ascii="Times New Roman" w:eastAsia="Times New Roman" w:hAnsi="Times New Roman" w:cs="Times New Roman"/>
          <w:bCs/>
          <w:lang w:eastAsia="fr-FR"/>
        </w:rPr>
        <w:t xml:space="preserve">Conseil d’Etat </w:t>
      </w:r>
      <w:r w:rsidR="009A0F23" w:rsidRPr="00FC2CDD">
        <w:rPr>
          <w:rFonts w:ascii="Times New Roman" w:eastAsia="Times New Roman" w:hAnsi="Times New Roman" w:cs="Times New Roman"/>
          <w:bCs/>
          <w:lang w:eastAsia="fr-FR"/>
        </w:rPr>
        <w:t>met en avant</w:t>
      </w:r>
      <w:r w:rsidR="009A0F23" w:rsidRPr="009A0F23">
        <w:rPr>
          <w:rFonts w:ascii="Times New Roman" w:eastAsia="Times New Roman" w:hAnsi="Times New Roman" w:cs="Times New Roman"/>
          <w:bCs/>
          <w:lang w:eastAsia="fr-FR"/>
        </w:rPr>
        <w:t xml:space="preserve"> les difficultés inhérentes à la prév</w:t>
      </w:r>
      <w:r w:rsidR="009A0F23" w:rsidRPr="00FC2CDD">
        <w:rPr>
          <w:rFonts w:ascii="Times New Roman" w:eastAsia="Times New Roman" w:hAnsi="Times New Roman" w:cs="Times New Roman"/>
          <w:bCs/>
          <w:lang w:eastAsia="fr-FR"/>
        </w:rPr>
        <w:t xml:space="preserve">ention des attentats terroristes. </w:t>
      </w:r>
      <w:r w:rsidR="009A0F23" w:rsidRPr="009A0F23">
        <w:rPr>
          <w:rFonts w:ascii="Times New Roman" w:eastAsia="Times New Roman" w:hAnsi="Times New Roman" w:cs="Times New Roman"/>
          <w:bCs/>
          <w:lang w:eastAsia="fr-FR"/>
        </w:rPr>
        <w:t xml:space="preserve">Le même raisonnement est repris par le tribunal administratif de Paris </w:t>
      </w:r>
      <w:r w:rsidR="009A0F23" w:rsidRPr="00FC2CDD">
        <w:rPr>
          <w:rFonts w:ascii="Times New Roman" w:eastAsia="Times New Roman" w:hAnsi="Times New Roman" w:cs="Times New Roman"/>
          <w:bCs/>
          <w:lang w:eastAsia="fr-FR"/>
        </w:rPr>
        <w:t xml:space="preserve">saisi par les victimes </w:t>
      </w:r>
      <w:r w:rsidR="009A0F23" w:rsidRPr="009A0F23">
        <w:rPr>
          <w:rFonts w:ascii="Times New Roman" w:eastAsia="Times New Roman" w:hAnsi="Times New Roman" w:cs="Times New Roman"/>
          <w:bCs/>
          <w:lang w:eastAsia="fr-FR"/>
        </w:rPr>
        <w:t>des attentats de 2015</w:t>
      </w:r>
      <w:r w:rsidR="009A0F23" w:rsidRPr="00FC2CDD">
        <w:rPr>
          <w:rFonts w:ascii="Times New Roman" w:eastAsia="Times New Roman" w:hAnsi="Times New Roman" w:cs="Times New Roman"/>
          <w:bCs/>
          <w:lang w:eastAsia="fr-FR"/>
        </w:rPr>
        <w:t xml:space="preserve"> (</w:t>
      </w:r>
      <w:r w:rsidR="009A0F23" w:rsidRPr="009A0F23">
        <w:rPr>
          <w:rFonts w:ascii="Times New Roman" w:eastAsia="Times New Roman" w:hAnsi="Times New Roman" w:cs="Times New Roman"/>
          <w:bCs/>
          <w:lang w:eastAsia="fr-FR"/>
        </w:rPr>
        <w:t>TA Paris</w:t>
      </w:r>
      <w:r w:rsidR="009A0F23" w:rsidRPr="00FC2CDD">
        <w:rPr>
          <w:rFonts w:ascii="Times New Roman" w:eastAsia="Times New Roman" w:hAnsi="Times New Roman" w:cs="Times New Roman"/>
          <w:bCs/>
          <w:lang w:eastAsia="fr-FR"/>
        </w:rPr>
        <w:t>, 18 juill. 2018) qui rejette également l’existence d’une faute lourde des services de renseignements dans leur mission de prévention des attentats.</w:t>
      </w:r>
    </w:p>
    <w:p w:rsidR="00366051" w:rsidRPr="00FC2CDD" w:rsidRDefault="00366051" w:rsidP="00FC2CDD">
      <w:pPr>
        <w:spacing w:before="100" w:beforeAutospacing="1" w:after="120" w:line="240" w:lineRule="auto"/>
        <w:jc w:val="both"/>
        <w:rPr>
          <w:rFonts w:ascii="Times New Roman" w:hAnsi="Times New Roman" w:cs="Times New Roman"/>
        </w:rPr>
      </w:pPr>
    </w:p>
    <w:p w:rsidR="00F048D1" w:rsidRPr="00FC2CDD" w:rsidRDefault="00362FF4"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 xml:space="preserve">B.  L’admission de </w:t>
      </w:r>
      <w:r w:rsidR="00FA5C59" w:rsidRPr="00FC2CDD">
        <w:rPr>
          <w:rFonts w:ascii="Times New Roman" w:hAnsi="Times New Roman" w:cs="Times New Roman"/>
        </w:rPr>
        <w:t>la responsabilité sans faute du fait des activités de</w:t>
      </w:r>
      <w:r w:rsidR="004A7AF0" w:rsidRPr="00FC2CDD">
        <w:rPr>
          <w:rFonts w:ascii="Times New Roman" w:hAnsi="Times New Roman" w:cs="Times New Roman"/>
        </w:rPr>
        <w:t xml:space="preserve"> </w:t>
      </w:r>
      <w:r w:rsidRPr="00FC2CDD">
        <w:rPr>
          <w:rFonts w:ascii="Times New Roman" w:hAnsi="Times New Roman" w:cs="Times New Roman"/>
        </w:rPr>
        <w:t>police</w:t>
      </w:r>
    </w:p>
    <w:p w:rsidR="00F048D1" w:rsidRPr="00FC2CDD" w:rsidRDefault="00FA5C59"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 xml:space="preserve">La volonté d’assurer la protection des victimes a également conduit le juge à admettre la responsabilité sans faute de l’administration du fait des activités de police. Ces solutions correspondent à des hypothèses exceptionnelles où les administrés vont subir un préjudice anormal c’est-à-dire à la fois grave et spécial. A </w:t>
      </w:r>
      <w:proofErr w:type="gramStart"/>
      <w:r w:rsidRPr="00FC2CDD">
        <w:rPr>
          <w:rFonts w:ascii="Times New Roman" w:hAnsi="Times New Roman" w:cs="Times New Roman"/>
        </w:rPr>
        <w:t>ce  titre</w:t>
      </w:r>
      <w:proofErr w:type="gramEnd"/>
      <w:r w:rsidRPr="00FC2CDD">
        <w:rPr>
          <w:rFonts w:ascii="Times New Roman" w:hAnsi="Times New Roman" w:cs="Times New Roman"/>
        </w:rPr>
        <w:t xml:space="preserve"> ,  la responsabilité sans faute  ne  joue en matière de police  comme en matière générale qu’un rôle subsidiaire incapable de concurrencer la responsabilité pour faute.</w:t>
      </w:r>
    </w:p>
    <w:p w:rsidR="00FA5C59" w:rsidRPr="00FC2CDD" w:rsidRDefault="00FA5C59"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 xml:space="preserve">Les activités de police sont d’abord susceptibles d’engager la responsabilité de l’administration </w:t>
      </w:r>
      <w:r w:rsidR="004A7AF0" w:rsidRPr="00FC2CDD">
        <w:rPr>
          <w:rFonts w:ascii="Times New Roman" w:hAnsi="Times New Roman" w:cs="Times New Roman"/>
        </w:rPr>
        <w:t xml:space="preserve">à raison des risques de danger </w:t>
      </w:r>
      <w:r w:rsidRPr="00FC2CDD">
        <w:rPr>
          <w:rFonts w:ascii="Times New Roman" w:hAnsi="Times New Roman" w:cs="Times New Roman"/>
        </w:rPr>
        <w:t>qu’elles font cou</w:t>
      </w:r>
      <w:r w:rsidR="0097149C">
        <w:rPr>
          <w:rFonts w:ascii="Times New Roman" w:hAnsi="Times New Roman" w:cs="Times New Roman"/>
        </w:rPr>
        <w:t>rir aux tiers</w:t>
      </w:r>
      <w:r w:rsidRPr="00FC2CDD">
        <w:rPr>
          <w:rFonts w:ascii="Times New Roman" w:hAnsi="Times New Roman" w:cs="Times New Roman"/>
        </w:rPr>
        <w:t xml:space="preserve">. </w:t>
      </w:r>
      <w:proofErr w:type="gramStart"/>
      <w:r w:rsidRPr="00FC2CDD">
        <w:rPr>
          <w:rFonts w:ascii="Times New Roman" w:hAnsi="Times New Roman" w:cs="Times New Roman"/>
        </w:rPr>
        <w:t>C’est  le</w:t>
      </w:r>
      <w:proofErr w:type="gramEnd"/>
      <w:r w:rsidRPr="00FC2CDD">
        <w:rPr>
          <w:rFonts w:ascii="Times New Roman" w:hAnsi="Times New Roman" w:cs="Times New Roman"/>
        </w:rPr>
        <w:t xml:space="preserve"> cas notamment dans le cas de l’utilisation d’armes à feu ( CE 1949 Lecompte et </w:t>
      </w:r>
      <w:proofErr w:type="spellStart"/>
      <w:r w:rsidRPr="00FC2CDD">
        <w:rPr>
          <w:rFonts w:ascii="Times New Roman" w:hAnsi="Times New Roman" w:cs="Times New Roman"/>
        </w:rPr>
        <w:t>Daramy</w:t>
      </w:r>
      <w:proofErr w:type="spellEnd"/>
      <w:r w:rsidR="004A7AF0" w:rsidRPr="00FC2CDD">
        <w:rPr>
          <w:rFonts w:ascii="Times New Roman" w:hAnsi="Times New Roman" w:cs="Times New Roman"/>
        </w:rPr>
        <w:t>)</w:t>
      </w:r>
      <w:r w:rsidRPr="00FC2CDD">
        <w:rPr>
          <w:rFonts w:ascii="Times New Roman" w:hAnsi="Times New Roman" w:cs="Times New Roman"/>
        </w:rPr>
        <w:t>. Cette solution ne bénéficie qu’aux victimes atteinte</w:t>
      </w:r>
      <w:r w:rsidR="0097149C">
        <w:rPr>
          <w:rFonts w:ascii="Times New Roman" w:hAnsi="Times New Roman" w:cs="Times New Roman"/>
        </w:rPr>
        <w:t>s</w:t>
      </w:r>
      <w:r w:rsidRPr="00FC2CDD">
        <w:rPr>
          <w:rFonts w:ascii="Times New Roman" w:hAnsi="Times New Roman" w:cs="Times New Roman"/>
        </w:rPr>
        <w:t xml:space="preserve"> en qualité de tiers</w:t>
      </w:r>
      <w:r w:rsidR="0097149C">
        <w:rPr>
          <w:rFonts w:ascii="Times New Roman" w:hAnsi="Times New Roman" w:cs="Times New Roman"/>
        </w:rPr>
        <w:t xml:space="preserve"> et non à la personne visée par l’opération de police</w:t>
      </w:r>
      <w:r w:rsidR="00FC2CDD" w:rsidRPr="00FC2CDD">
        <w:rPr>
          <w:rFonts w:ascii="Times New Roman" w:hAnsi="Times New Roman" w:cs="Times New Roman"/>
        </w:rPr>
        <w:t xml:space="preserve"> </w:t>
      </w:r>
      <w:proofErr w:type="gramStart"/>
      <w:r w:rsidR="00FC2CDD" w:rsidRPr="00FC2CDD">
        <w:rPr>
          <w:rFonts w:ascii="Times New Roman" w:hAnsi="Times New Roman" w:cs="Times New Roman"/>
        </w:rPr>
        <w:t>( CE</w:t>
      </w:r>
      <w:proofErr w:type="gramEnd"/>
      <w:r w:rsidR="00FC2CDD" w:rsidRPr="00FC2CDD">
        <w:rPr>
          <w:rFonts w:ascii="Times New Roman" w:hAnsi="Times New Roman" w:cs="Times New Roman"/>
        </w:rPr>
        <w:t xml:space="preserve">   1948 Dames </w:t>
      </w:r>
      <w:proofErr w:type="spellStart"/>
      <w:r w:rsidR="00FC2CDD" w:rsidRPr="00FC2CDD">
        <w:rPr>
          <w:rFonts w:ascii="Times New Roman" w:hAnsi="Times New Roman" w:cs="Times New Roman"/>
        </w:rPr>
        <w:t>Aubergé</w:t>
      </w:r>
      <w:proofErr w:type="spellEnd"/>
      <w:r w:rsidR="00FC2CDD" w:rsidRPr="00FC2CDD">
        <w:rPr>
          <w:rFonts w:ascii="Times New Roman" w:hAnsi="Times New Roman" w:cs="Times New Roman"/>
        </w:rPr>
        <w:t xml:space="preserve"> et Dumont) </w:t>
      </w:r>
      <w:r w:rsidR="004A7AF0" w:rsidRPr="00FC2CDD">
        <w:rPr>
          <w:rFonts w:ascii="Times New Roman" w:hAnsi="Times New Roman" w:cs="Times New Roman"/>
        </w:rPr>
        <w:t>et qu’à condition de pouvoir attester de la dangerosité des moyens mis en œuvre par l’administration</w:t>
      </w:r>
      <w:r w:rsidR="0097149C">
        <w:rPr>
          <w:rFonts w:ascii="Times New Roman" w:hAnsi="Times New Roman" w:cs="Times New Roman"/>
        </w:rPr>
        <w:t xml:space="preserve"> (une matraque n’est pas un objet dangereux au sens de la jurisprudence).</w:t>
      </w:r>
    </w:p>
    <w:p w:rsidR="004A7AF0" w:rsidRPr="00FC2CDD" w:rsidRDefault="004A7AF0" w:rsidP="00FC2CDD">
      <w:pPr>
        <w:spacing w:before="100" w:beforeAutospacing="1" w:after="120" w:line="240" w:lineRule="auto"/>
        <w:jc w:val="both"/>
        <w:rPr>
          <w:rFonts w:ascii="Times New Roman" w:hAnsi="Times New Roman" w:cs="Times New Roman"/>
        </w:rPr>
      </w:pPr>
      <w:r w:rsidRPr="00FC2CDD">
        <w:rPr>
          <w:rFonts w:ascii="Times New Roman" w:hAnsi="Times New Roman" w:cs="Times New Roman"/>
        </w:rPr>
        <w:t xml:space="preserve">Les activités de police engagent également la responsabilité de l’administration pour rupture d’égalité devant les charges publiques. Ce fondement est admis dans plusieurs cas de figure : d’abord quand l’autorité de police adopte une réglementation qui est susceptible d’affecter lourdement l’activité professionnelle de commerçants non visées par la mesure de police mais atteinte par en quelque sorte </w:t>
      </w:r>
      <w:proofErr w:type="gramStart"/>
      <w:r w:rsidRPr="00FC2CDD">
        <w:rPr>
          <w:rFonts w:ascii="Times New Roman" w:hAnsi="Times New Roman" w:cs="Times New Roman"/>
        </w:rPr>
        <w:t>par  ricochet</w:t>
      </w:r>
      <w:proofErr w:type="gramEnd"/>
      <w:r w:rsidRPr="00FC2CDD">
        <w:rPr>
          <w:rFonts w:ascii="Times New Roman" w:hAnsi="Times New Roman" w:cs="Times New Roman"/>
        </w:rPr>
        <w:t xml:space="preserve"> (CE 1966 Commune de Gavarnie). </w:t>
      </w:r>
      <w:r w:rsidR="00FC2CDD" w:rsidRPr="00FC2CDD">
        <w:rPr>
          <w:rFonts w:ascii="Times New Roman" w:hAnsi="Times New Roman" w:cs="Times New Roman"/>
        </w:rPr>
        <w:t>Cette jurisprudence est restée cependant assez isolé</w:t>
      </w:r>
      <w:r w:rsidR="006C50C4">
        <w:rPr>
          <w:rFonts w:ascii="Times New Roman" w:hAnsi="Times New Roman" w:cs="Times New Roman"/>
        </w:rPr>
        <w:t>e</w:t>
      </w:r>
      <w:r w:rsidR="00FC2CDD" w:rsidRPr="00FC2CDD">
        <w:rPr>
          <w:rFonts w:ascii="Times New Roman" w:hAnsi="Times New Roman" w:cs="Times New Roman"/>
        </w:rPr>
        <w:t xml:space="preserve">. </w:t>
      </w:r>
      <w:r w:rsidRPr="00FC2CDD">
        <w:rPr>
          <w:rFonts w:ascii="Times New Roman" w:hAnsi="Times New Roman" w:cs="Times New Roman"/>
        </w:rPr>
        <w:t>On r</w:t>
      </w:r>
      <w:r w:rsidR="006C50C4">
        <w:rPr>
          <w:rFonts w:ascii="Times New Roman" w:hAnsi="Times New Roman" w:cs="Times New Roman"/>
        </w:rPr>
        <w:t xml:space="preserve">etrouve également ce fondement </w:t>
      </w:r>
      <w:r w:rsidRPr="00FC2CDD">
        <w:rPr>
          <w:rFonts w:ascii="Times New Roman" w:hAnsi="Times New Roman" w:cs="Times New Roman"/>
        </w:rPr>
        <w:t xml:space="preserve">quand l’autorité de police pour des raisons d’ordre public refuse </w:t>
      </w:r>
      <w:r w:rsidR="006C50C4">
        <w:rPr>
          <w:rFonts w:ascii="Times New Roman" w:hAnsi="Times New Roman" w:cs="Times New Roman"/>
        </w:rPr>
        <w:t xml:space="preserve">afin d’éviter d’aggraver les troubles </w:t>
      </w:r>
      <w:r w:rsidRPr="00FC2CDD">
        <w:rPr>
          <w:rFonts w:ascii="Times New Roman" w:hAnsi="Times New Roman" w:cs="Times New Roman"/>
        </w:rPr>
        <w:t xml:space="preserve">d’exécuter une décision de justice rendue en faveur d’un </w:t>
      </w:r>
      <w:proofErr w:type="gramStart"/>
      <w:r w:rsidRPr="00FC2CDD">
        <w:rPr>
          <w:rFonts w:ascii="Times New Roman" w:hAnsi="Times New Roman" w:cs="Times New Roman"/>
        </w:rPr>
        <w:t>justiciable  (</w:t>
      </w:r>
      <w:proofErr w:type="gramEnd"/>
      <w:r w:rsidRPr="00FC2CDD">
        <w:rPr>
          <w:rFonts w:ascii="Times New Roman" w:hAnsi="Times New Roman" w:cs="Times New Roman"/>
        </w:rPr>
        <w:t xml:space="preserve">CE 1923 </w:t>
      </w:r>
      <w:proofErr w:type="spellStart"/>
      <w:r w:rsidRPr="00FC2CDD">
        <w:rPr>
          <w:rFonts w:ascii="Times New Roman" w:hAnsi="Times New Roman" w:cs="Times New Roman"/>
        </w:rPr>
        <w:t>Couitéas</w:t>
      </w:r>
      <w:proofErr w:type="spellEnd"/>
      <w:r w:rsidRPr="00FC2CDD">
        <w:rPr>
          <w:rFonts w:ascii="Times New Roman" w:hAnsi="Times New Roman" w:cs="Times New Roman"/>
        </w:rPr>
        <w:t xml:space="preserve">) ou de mettre fin à l’occupation </w:t>
      </w:r>
      <w:r w:rsidR="00FC2CDD" w:rsidRPr="00FC2CDD">
        <w:rPr>
          <w:rFonts w:ascii="Times New Roman" w:hAnsi="Times New Roman" w:cs="Times New Roman"/>
        </w:rPr>
        <w:t>des voies publiques par des grévistes ou manifestants (CE 1</w:t>
      </w:r>
      <w:r w:rsidR="006C50C4">
        <w:rPr>
          <w:rFonts w:ascii="Times New Roman" w:hAnsi="Times New Roman" w:cs="Times New Roman"/>
        </w:rPr>
        <w:t xml:space="preserve">979 Société Victor  </w:t>
      </w:r>
      <w:proofErr w:type="spellStart"/>
      <w:r w:rsidR="006C50C4">
        <w:rPr>
          <w:rFonts w:ascii="Times New Roman" w:hAnsi="Times New Roman" w:cs="Times New Roman"/>
        </w:rPr>
        <w:t>Delforge</w:t>
      </w:r>
      <w:proofErr w:type="spellEnd"/>
      <w:r w:rsidR="006C50C4">
        <w:rPr>
          <w:rFonts w:ascii="Times New Roman" w:hAnsi="Times New Roman" w:cs="Times New Roman"/>
        </w:rPr>
        <w:t>).</w:t>
      </w:r>
      <w:bookmarkStart w:id="0" w:name="_GoBack"/>
      <w:bookmarkEnd w:id="0"/>
    </w:p>
    <w:sectPr w:rsidR="004A7AF0" w:rsidRPr="00FC2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2DA52B4"/>
    <w:lvl w:ilvl="0">
      <w:start w:val="1"/>
      <w:numFmt w:val="bullet"/>
      <w:pStyle w:val="Listepuces4"/>
      <w:lvlText w:val=""/>
      <w:lvlJc w:val="left"/>
      <w:pPr>
        <w:tabs>
          <w:tab w:val="num" w:pos="1209"/>
        </w:tabs>
        <w:ind w:left="1209" w:hanging="360"/>
      </w:pPr>
      <w:rPr>
        <w:rFonts w:ascii="Symbol" w:hAnsi="Symbol" w:hint="default"/>
      </w:rPr>
    </w:lvl>
  </w:abstractNum>
  <w:abstractNum w:abstractNumId="1" w15:restartNumberingAfterBreak="0">
    <w:nsid w:val="074052BB"/>
    <w:multiLevelType w:val="hybridMultilevel"/>
    <w:tmpl w:val="599870AA"/>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15:restartNumberingAfterBreak="0">
    <w:nsid w:val="082F1692"/>
    <w:multiLevelType w:val="hybridMultilevel"/>
    <w:tmpl w:val="7FA66C38"/>
    <w:lvl w:ilvl="0" w:tplc="301C1C04">
      <w:start w:val="1"/>
      <w:numFmt w:val="bullet"/>
      <w:lvlText w:val="~"/>
      <w:lvlJc w:val="left"/>
      <w:pPr>
        <w:tabs>
          <w:tab w:val="num" w:pos="2700"/>
        </w:tabs>
        <w:ind w:left="2700" w:hanging="360"/>
      </w:pPr>
      <w:rPr>
        <w:rFonts w:ascii="Forte" w:hAnsi="Forte"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008937C">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F4C2670"/>
    <w:multiLevelType w:val="hybridMultilevel"/>
    <w:tmpl w:val="E878E798"/>
    <w:lvl w:ilvl="0" w:tplc="040C0001">
      <w:start w:val="1"/>
      <w:numFmt w:val="bullet"/>
      <w:lvlText w:val=""/>
      <w:lvlJc w:val="left"/>
      <w:pPr>
        <w:ind w:left="720" w:hanging="360"/>
      </w:pPr>
      <w:rPr>
        <w:rFonts w:ascii="Symbol" w:hAnsi="Symbol" w:hint="default"/>
      </w:rPr>
    </w:lvl>
    <w:lvl w:ilvl="1" w:tplc="08702B3C">
      <w:numFmt w:val="bullet"/>
      <w:lvlText w:val="•"/>
      <w:lvlJc w:val="left"/>
      <w:pPr>
        <w:ind w:left="1790" w:hanging="710"/>
      </w:pPr>
      <w:rPr>
        <w:rFonts w:ascii="Times New Roman" w:eastAsia="Times New Roman"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8E2A5F"/>
    <w:multiLevelType w:val="hybridMultilevel"/>
    <w:tmpl w:val="4F90B2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6F44CD"/>
    <w:multiLevelType w:val="hybridMultilevel"/>
    <w:tmpl w:val="73424E5A"/>
    <w:lvl w:ilvl="0" w:tplc="040C000F">
      <w:start w:val="1"/>
      <w:numFmt w:val="decimal"/>
      <w:lvlText w:val="%1."/>
      <w:lvlJc w:val="left"/>
      <w:pPr>
        <w:tabs>
          <w:tab w:val="num" w:pos="2700"/>
        </w:tabs>
        <w:ind w:left="2700" w:hanging="360"/>
      </w:pPr>
      <w:rPr>
        <w:rFont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3B7CBE"/>
    <w:multiLevelType w:val="hybridMultilevel"/>
    <w:tmpl w:val="8E9C7D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95"/>
    <w:rsid w:val="00085D57"/>
    <w:rsid w:val="000D37B2"/>
    <w:rsid w:val="000E46A0"/>
    <w:rsid w:val="001B1522"/>
    <w:rsid w:val="001C3B7C"/>
    <w:rsid w:val="00237A38"/>
    <w:rsid w:val="00314FAA"/>
    <w:rsid w:val="00362FF4"/>
    <w:rsid w:val="0036558F"/>
    <w:rsid w:val="00366051"/>
    <w:rsid w:val="004546BB"/>
    <w:rsid w:val="00495A95"/>
    <w:rsid w:val="004A7AF0"/>
    <w:rsid w:val="004F1B60"/>
    <w:rsid w:val="00540583"/>
    <w:rsid w:val="006339DB"/>
    <w:rsid w:val="006C50C4"/>
    <w:rsid w:val="00785205"/>
    <w:rsid w:val="00856B4B"/>
    <w:rsid w:val="0096004F"/>
    <w:rsid w:val="0097149C"/>
    <w:rsid w:val="009A0F23"/>
    <w:rsid w:val="00A032C7"/>
    <w:rsid w:val="00A041DE"/>
    <w:rsid w:val="00B06534"/>
    <w:rsid w:val="00B679B0"/>
    <w:rsid w:val="00B95E8C"/>
    <w:rsid w:val="00BD5E16"/>
    <w:rsid w:val="00D17295"/>
    <w:rsid w:val="00D56C6F"/>
    <w:rsid w:val="00F048D1"/>
    <w:rsid w:val="00FA5C59"/>
    <w:rsid w:val="00FC2C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2F4A"/>
  <w15:chartTrackingRefBased/>
  <w15:docId w15:val="{B8D52D4C-6887-4193-AC5D-43404A4C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2">
    <w:name w:val="List Bullet 2"/>
    <w:basedOn w:val="Normal"/>
    <w:unhideWhenUsed/>
    <w:rsid w:val="004F1B60"/>
    <w:pPr>
      <w:tabs>
        <w:tab w:val="left" w:pos="0"/>
      </w:tabs>
      <w:spacing w:after="120" w:line="276" w:lineRule="auto"/>
      <w:jc w:val="both"/>
    </w:pPr>
    <w:rPr>
      <w:rFonts w:ascii="Times New Roman" w:eastAsia="Calibri" w:hAnsi="Times New Roman" w:cs="Times New Roman"/>
      <w:szCs w:val="24"/>
    </w:rPr>
  </w:style>
  <w:style w:type="paragraph" w:styleId="Listepuces3">
    <w:name w:val="List Bullet 3"/>
    <w:basedOn w:val="Normal"/>
    <w:semiHidden/>
    <w:unhideWhenUsed/>
    <w:rsid w:val="004F1B60"/>
    <w:pPr>
      <w:spacing w:after="120" w:line="276" w:lineRule="auto"/>
      <w:jc w:val="both"/>
    </w:pPr>
    <w:rPr>
      <w:rFonts w:ascii="Times New Roman" w:eastAsia="Calibri" w:hAnsi="Times New Roman" w:cs="Arial"/>
      <w:szCs w:val="24"/>
    </w:rPr>
  </w:style>
  <w:style w:type="character" w:styleId="Marquedecommentaire">
    <w:name w:val="annotation reference"/>
    <w:basedOn w:val="Policepardfaut"/>
    <w:uiPriority w:val="99"/>
    <w:semiHidden/>
    <w:unhideWhenUsed/>
    <w:rsid w:val="00B95E8C"/>
    <w:rPr>
      <w:sz w:val="16"/>
      <w:szCs w:val="16"/>
    </w:rPr>
  </w:style>
  <w:style w:type="paragraph" w:styleId="Commentaire">
    <w:name w:val="annotation text"/>
    <w:basedOn w:val="Normal"/>
    <w:link w:val="CommentaireCar"/>
    <w:uiPriority w:val="99"/>
    <w:semiHidden/>
    <w:unhideWhenUsed/>
    <w:rsid w:val="00B95E8C"/>
    <w:pPr>
      <w:spacing w:line="240" w:lineRule="auto"/>
    </w:pPr>
    <w:rPr>
      <w:sz w:val="20"/>
      <w:szCs w:val="20"/>
    </w:rPr>
  </w:style>
  <w:style w:type="character" w:customStyle="1" w:styleId="CommentaireCar">
    <w:name w:val="Commentaire Car"/>
    <w:basedOn w:val="Policepardfaut"/>
    <w:link w:val="Commentaire"/>
    <w:uiPriority w:val="99"/>
    <w:semiHidden/>
    <w:rsid w:val="00B95E8C"/>
    <w:rPr>
      <w:sz w:val="20"/>
      <w:szCs w:val="20"/>
    </w:rPr>
  </w:style>
  <w:style w:type="paragraph" w:styleId="Objetducommentaire">
    <w:name w:val="annotation subject"/>
    <w:basedOn w:val="Commentaire"/>
    <w:next w:val="Commentaire"/>
    <w:link w:val="ObjetducommentaireCar"/>
    <w:uiPriority w:val="99"/>
    <w:semiHidden/>
    <w:unhideWhenUsed/>
    <w:rsid w:val="00B95E8C"/>
    <w:rPr>
      <w:b/>
      <w:bCs/>
    </w:rPr>
  </w:style>
  <w:style w:type="character" w:customStyle="1" w:styleId="ObjetducommentaireCar">
    <w:name w:val="Objet du commentaire Car"/>
    <w:basedOn w:val="CommentaireCar"/>
    <w:link w:val="Objetducommentaire"/>
    <w:uiPriority w:val="99"/>
    <w:semiHidden/>
    <w:rsid w:val="00B95E8C"/>
    <w:rPr>
      <w:b/>
      <w:bCs/>
      <w:sz w:val="20"/>
      <w:szCs w:val="20"/>
    </w:rPr>
  </w:style>
  <w:style w:type="paragraph" w:styleId="Textedebulles">
    <w:name w:val="Balloon Text"/>
    <w:basedOn w:val="Normal"/>
    <w:link w:val="TextedebullesCar"/>
    <w:uiPriority w:val="99"/>
    <w:semiHidden/>
    <w:unhideWhenUsed/>
    <w:rsid w:val="00B95E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5E8C"/>
    <w:rPr>
      <w:rFonts w:ascii="Segoe UI" w:hAnsi="Segoe UI" w:cs="Segoe UI"/>
      <w:sz w:val="18"/>
      <w:szCs w:val="18"/>
    </w:rPr>
  </w:style>
  <w:style w:type="paragraph" w:styleId="Listepuces4">
    <w:name w:val="List Bullet 4"/>
    <w:basedOn w:val="Normal"/>
    <w:unhideWhenUsed/>
    <w:rsid w:val="00366051"/>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8305">
      <w:bodyDiv w:val="1"/>
      <w:marLeft w:val="0"/>
      <w:marRight w:val="0"/>
      <w:marTop w:val="0"/>
      <w:marBottom w:val="0"/>
      <w:divBdr>
        <w:top w:val="none" w:sz="0" w:space="0" w:color="auto"/>
        <w:left w:val="none" w:sz="0" w:space="0" w:color="auto"/>
        <w:bottom w:val="none" w:sz="0" w:space="0" w:color="auto"/>
        <w:right w:val="none" w:sz="0" w:space="0" w:color="auto"/>
      </w:divBdr>
    </w:div>
    <w:div w:id="444614313">
      <w:bodyDiv w:val="1"/>
      <w:marLeft w:val="0"/>
      <w:marRight w:val="0"/>
      <w:marTop w:val="0"/>
      <w:marBottom w:val="0"/>
      <w:divBdr>
        <w:top w:val="none" w:sz="0" w:space="0" w:color="auto"/>
        <w:left w:val="none" w:sz="0" w:space="0" w:color="auto"/>
        <w:bottom w:val="none" w:sz="0" w:space="0" w:color="auto"/>
        <w:right w:val="none" w:sz="0" w:space="0" w:color="auto"/>
      </w:divBdr>
    </w:div>
    <w:div w:id="1193810278">
      <w:bodyDiv w:val="1"/>
      <w:marLeft w:val="0"/>
      <w:marRight w:val="0"/>
      <w:marTop w:val="0"/>
      <w:marBottom w:val="0"/>
      <w:divBdr>
        <w:top w:val="none" w:sz="0" w:space="0" w:color="auto"/>
        <w:left w:val="none" w:sz="0" w:space="0" w:color="auto"/>
        <w:bottom w:val="none" w:sz="0" w:space="0" w:color="auto"/>
        <w:right w:val="none" w:sz="0" w:space="0" w:color="auto"/>
      </w:divBdr>
    </w:div>
    <w:div w:id="1266117223">
      <w:bodyDiv w:val="1"/>
      <w:marLeft w:val="0"/>
      <w:marRight w:val="0"/>
      <w:marTop w:val="0"/>
      <w:marBottom w:val="0"/>
      <w:divBdr>
        <w:top w:val="none" w:sz="0" w:space="0" w:color="auto"/>
        <w:left w:val="none" w:sz="0" w:space="0" w:color="auto"/>
        <w:bottom w:val="none" w:sz="0" w:space="0" w:color="auto"/>
        <w:right w:val="none" w:sz="0" w:space="0" w:color="auto"/>
      </w:divBdr>
    </w:div>
    <w:div w:id="160826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4104</Words>
  <Characters>22575</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26626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Jean-Francois Brisson</dc:creator>
  <cp:keywords/>
  <dc:description/>
  <cp:lastModifiedBy>Jean-Francois Brisson</cp:lastModifiedBy>
  <cp:revision>4</cp:revision>
  <dcterms:created xsi:type="dcterms:W3CDTF">2021-06-03T15:35:00Z</dcterms:created>
  <dcterms:modified xsi:type="dcterms:W3CDTF">2021-06-03T15:58:00Z</dcterms:modified>
</cp:coreProperties>
</file>