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C4" w:rsidRPr="003131C4" w:rsidRDefault="003131C4" w:rsidP="003131C4">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3131C4">
        <w:rPr>
          <w:rFonts w:ascii="Times New Roman" w:eastAsia="Times New Roman" w:hAnsi="Times New Roman" w:cs="Times New Roman"/>
          <w:b/>
          <w:bCs/>
          <w:kern w:val="36"/>
          <w:sz w:val="48"/>
          <w:szCs w:val="48"/>
          <w:lang w:eastAsia="fr-FR"/>
        </w:rPr>
        <w:t>Au nom de quoi le gouvernement peut-il dissoudre des groupes ultra ?</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Plusieurs responsables politiques ont appelé à la dissolution de groupes d'extrême droite à la suite de l'agression d'un jeune militant antifasciste à Paris. Le point sur les possibilités, les précédents et les hypothèses.</w:t>
      </w:r>
      <w:bookmarkStart w:id="0" w:name="_GoBack"/>
      <w:bookmarkEnd w:id="0"/>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Le Monde.fr | 06.06.2013 à 16h23 • Mis à jour le 06.06.2013 à 16h43 | Par Manon </w:t>
      </w:r>
      <w:proofErr w:type="spellStart"/>
      <w:r w:rsidRPr="003131C4">
        <w:rPr>
          <w:rFonts w:ascii="Times New Roman" w:eastAsia="Times New Roman" w:hAnsi="Times New Roman" w:cs="Times New Roman"/>
          <w:sz w:val="24"/>
          <w:szCs w:val="24"/>
          <w:lang w:eastAsia="fr-FR"/>
        </w:rPr>
        <w:t>Rescan</w:t>
      </w:r>
      <w:proofErr w:type="spellEnd"/>
      <w:r w:rsidRPr="003131C4">
        <w:rPr>
          <w:rFonts w:ascii="Times New Roman" w:eastAsia="Times New Roman" w:hAnsi="Times New Roman" w:cs="Times New Roman"/>
          <w:sz w:val="24"/>
          <w:szCs w:val="24"/>
          <w:lang w:eastAsia="fr-FR"/>
        </w:rPr>
        <w:t xml:space="preserve"> et </w:t>
      </w:r>
      <w:hyperlink r:id="rId6" w:tgtFrame="_blank" w:history="1">
        <w:r w:rsidRPr="003131C4">
          <w:rPr>
            <w:rFonts w:ascii="Times New Roman" w:eastAsia="Times New Roman" w:hAnsi="Times New Roman" w:cs="Times New Roman"/>
            <w:sz w:val="24"/>
            <w:szCs w:val="24"/>
            <w:lang w:eastAsia="fr-FR"/>
          </w:rPr>
          <w:t>Nicolas Chapuis</w:t>
        </w:r>
      </w:hyperlink>
      <w:r w:rsidRPr="003131C4">
        <w:rPr>
          <w:rFonts w:ascii="Times New Roman" w:eastAsia="Times New Roman" w:hAnsi="Times New Roman" w:cs="Times New Roman"/>
          <w:sz w:val="24"/>
          <w:szCs w:val="24"/>
          <w:lang w:eastAsia="fr-FR"/>
        </w:rPr>
        <w:t xml:space="preserve"> </w:t>
      </w:r>
    </w:p>
    <w:p w:rsidR="003131C4" w:rsidRPr="003131C4" w:rsidRDefault="003131C4" w:rsidP="003131C4">
      <w:pPr>
        <w:spacing w:after="0" w:line="240" w:lineRule="auto"/>
        <w:jc w:val="both"/>
        <w:rPr>
          <w:rFonts w:ascii="Times New Roman" w:eastAsia="Times New Roman" w:hAnsi="Times New Roman" w:cs="Times New Roman"/>
          <w:b/>
          <w:sz w:val="24"/>
          <w:szCs w:val="28"/>
          <w:lang w:eastAsia="fr-FR"/>
        </w:rPr>
      </w:pPr>
      <w:r w:rsidRPr="003131C4">
        <w:rPr>
          <w:rFonts w:ascii="Times New Roman" w:eastAsia="Times New Roman" w:hAnsi="Times New Roman" w:cs="Times New Roman"/>
          <w:b/>
          <w:sz w:val="24"/>
          <w:szCs w:val="28"/>
          <w:lang w:eastAsia="fr-FR"/>
        </w:rPr>
        <w:t xml:space="preserve">A la suite de l'agression par des skinheads d'un jeune </w:t>
      </w:r>
      <w:r w:rsidRPr="003131C4">
        <w:rPr>
          <w:rFonts w:ascii="Times New Roman" w:eastAsia="Times New Roman" w:hAnsi="Times New Roman" w:cs="Times New Roman"/>
          <w:b/>
          <w:bCs/>
          <w:sz w:val="24"/>
          <w:szCs w:val="28"/>
          <w:lang w:eastAsia="fr-FR"/>
        </w:rPr>
        <w:t xml:space="preserve">militant antifasciste à </w:t>
      </w:r>
      <w:hyperlink r:id="rId7" w:tooltip="Toute l’actualité Paris" w:history="1">
        <w:r w:rsidRPr="003131C4">
          <w:rPr>
            <w:rFonts w:ascii="Times New Roman" w:eastAsia="Times New Roman" w:hAnsi="Times New Roman" w:cs="Times New Roman"/>
            <w:b/>
            <w:bCs/>
            <w:sz w:val="24"/>
            <w:szCs w:val="28"/>
            <w:lang w:eastAsia="fr-FR"/>
          </w:rPr>
          <w:t>Paris</w:t>
        </w:r>
      </w:hyperlink>
      <w:r w:rsidRPr="003131C4">
        <w:rPr>
          <w:rFonts w:ascii="Times New Roman" w:eastAsia="Times New Roman" w:hAnsi="Times New Roman" w:cs="Times New Roman"/>
          <w:b/>
          <w:bCs/>
          <w:sz w:val="24"/>
          <w:szCs w:val="28"/>
          <w:lang w:eastAsia="fr-FR"/>
        </w:rPr>
        <w:t xml:space="preserve"> – laissé en état de mort cérébrale –, plusieurs responsables politiques </w:t>
      </w:r>
      <w:hyperlink r:id="rId8" w:tgtFrame="_blank" w:history="1">
        <w:r w:rsidRPr="003131C4">
          <w:rPr>
            <w:rFonts w:ascii="Times New Roman" w:eastAsia="Times New Roman" w:hAnsi="Times New Roman" w:cs="Times New Roman"/>
            <w:b/>
            <w:bCs/>
            <w:sz w:val="24"/>
            <w:szCs w:val="28"/>
            <w:lang w:eastAsia="fr-FR"/>
          </w:rPr>
          <w:t>ont appelé à la dissolution de groupes d'extrême droite</w:t>
        </w:r>
      </w:hyperlink>
      <w:r w:rsidRPr="003131C4">
        <w:rPr>
          <w:rFonts w:ascii="Times New Roman" w:eastAsia="Times New Roman" w:hAnsi="Times New Roman" w:cs="Times New Roman"/>
          <w:b/>
          <w:bCs/>
          <w:sz w:val="24"/>
          <w:szCs w:val="28"/>
          <w:lang w:eastAsia="fr-FR"/>
        </w:rPr>
        <w:t>. Interrogé sur la possibilité d'</w:t>
      </w:r>
      <w:hyperlink r:id="rId9" w:tgtFrame="_blank" w:tooltip="Conjugaison du verbe interdire" w:history="1">
        <w:r w:rsidRPr="003131C4">
          <w:rPr>
            <w:rFonts w:ascii="Times New Roman" w:eastAsia="Times New Roman" w:hAnsi="Times New Roman" w:cs="Times New Roman"/>
            <w:b/>
            <w:bCs/>
            <w:sz w:val="24"/>
            <w:szCs w:val="28"/>
            <w:lang w:eastAsia="fr-FR"/>
          </w:rPr>
          <w:t>interdire</w:t>
        </w:r>
      </w:hyperlink>
      <w:r w:rsidRPr="003131C4">
        <w:rPr>
          <w:rFonts w:ascii="Times New Roman" w:eastAsia="Times New Roman" w:hAnsi="Times New Roman" w:cs="Times New Roman"/>
          <w:b/>
          <w:bCs/>
          <w:sz w:val="24"/>
          <w:szCs w:val="28"/>
          <w:lang w:eastAsia="fr-FR"/>
        </w:rPr>
        <w:t xml:space="preserve"> ces mouvements, le ministre de l'éducation, Vincent </w:t>
      </w:r>
      <w:proofErr w:type="spellStart"/>
      <w:r w:rsidRPr="003131C4">
        <w:rPr>
          <w:rFonts w:ascii="Times New Roman" w:eastAsia="Times New Roman" w:hAnsi="Times New Roman" w:cs="Times New Roman"/>
          <w:b/>
          <w:bCs/>
          <w:sz w:val="24"/>
          <w:szCs w:val="28"/>
          <w:lang w:eastAsia="fr-FR"/>
        </w:rPr>
        <w:t>Peillon</w:t>
      </w:r>
      <w:proofErr w:type="spellEnd"/>
      <w:r w:rsidRPr="003131C4">
        <w:rPr>
          <w:rFonts w:ascii="Times New Roman" w:eastAsia="Times New Roman" w:hAnsi="Times New Roman" w:cs="Times New Roman"/>
          <w:b/>
          <w:bCs/>
          <w:sz w:val="24"/>
          <w:szCs w:val="28"/>
          <w:lang w:eastAsia="fr-FR"/>
        </w:rPr>
        <w:t>, a répondu :</w:t>
      </w:r>
    </w:p>
    <w:p w:rsidR="003131C4" w:rsidRPr="003131C4" w:rsidRDefault="003131C4" w:rsidP="003131C4">
      <w:pPr>
        <w:spacing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i/>
          <w:iCs/>
          <w:sz w:val="24"/>
          <w:szCs w:val="24"/>
          <w:lang w:eastAsia="fr-FR"/>
        </w:rPr>
        <w:t xml:space="preserve">"Si ce sont des groupes qui mettent la vie des gens en danger, bien entendu, il n'y a pas d'hésitation à </w:t>
      </w:r>
      <w:hyperlink r:id="rId10" w:tgtFrame="_blank" w:tooltip="Conjugaison du verbe avoir" w:history="1">
        <w:r w:rsidRPr="003131C4">
          <w:rPr>
            <w:rFonts w:ascii="Times New Roman" w:eastAsia="Times New Roman" w:hAnsi="Times New Roman" w:cs="Times New Roman"/>
            <w:i/>
            <w:iCs/>
            <w:sz w:val="24"/>
            <w:szCs w:val="24"/>
            <w:lang w:eastAsia="fr-FR"/>
          </w:rPr>
          <w:t>avoir</w:t>
        </w:r>
      </w:hyperlink>
      <w:r w:rsidRPr="003131C4">
        <w:rPr>
          <w:rFonts w:ascii="Times New Roman" w:eastAsia="Times New Roman" w:hAnsi="Times New Roman" w:cs="Times New Roman"/>
          <w:i/>
          <w:iCs/>
          <w:sz w:val="24"/>
          <w:szCs w:val="24"/>
          <w:lang w:eastAsia="fr-FR"/>
        </w:rPr>
        <w:t xml:space="preserve">. Il n'y a rien de plus précieux qu'une vie humaine, et donc, je souhaite qu'on retrouve très rapidement ceux qui ont commis cet acte irréparable, inqualifiable, scandaleux, et que l'on voie – c'est je crois l'idée du ministre de l'intérieur, comment on peut </w:t>
      </w:r>
      <w:hyperlink r:id="rId11" w:tgtFrame="_blank" w:tooltip="Conjugaison du verbe empêcher" w:history="1">
        <w:r w:rsidRPr="003131C4">
          <w:rPr>
            <w:rFonts w:ascii="Times New Roman" w:eastAsia="Times New Roman" w:hAnsi="Times New Roman" w:cs="Times New Roman"/>
            <w:i/>
            <w:iCs/>
            <w:sz w:val="24"/>
            <w:szCs w:val="24"/>
            <w:lang w:eastAsia="fr-FR"/>
          </w:rPr>
          <w:t>empêcher</w:t>
        </w:r>
      </w:hyperlink>
      <w:r w:rsidRPr="003131C4">
        <w:rPr>
          <w:rFonts w:ascii="Times New Roman" w:eastAsia="Times New Roman" w:hAnsi="Times New Roman" w:cs="Times New Roman"/>
          <w:i/>
          <w:iCs/>
          <w:sz w:val="24"/>
          <w:szCs w:val="24"/>
          <w:lang w:eastAsia="fr-FR"/>
        </w:rPr>
        <w:t xml:space="preserve"> ces groupes extrémistes de </w:t>
      </w:r>
      <w:hyperlink r:id="rId12" w:tgtFrame="_blank" w:tooltip="Conjugaison du verbe sévir" w:history="1">
        <w:r w:rsidRPr="003131C4">
          <w:rPr>
            <w:rFonts w:ascii="Times New Roman" w:eastAsia="Times New Roman" w:hAnsi="Times New Roman" w:cs="Times New Roman"/>
            <w:i/>
            <w:iCs/>
            <w:sz w:val="24"/>
            <w:szCs w:val="24"/>
            <w:lang w:eastAsia="fr-FR"/>
          </w:rPr>
          <w:t>sévir</w:t>
        </w:r>
      </w:hyperlink>
      <w:r w:rsidRPr="003131C4">
        <w:rPr>
          <w:rFonts w:ascii="Times New Roman" w:eastAsia="Times New Roman" w:hAnsi="Times New Roman" w:cs="Times New Roman"/>
          <w:i/>
          <w:iCs/>
          <w:sz w:val="24"/>
          <w:szCs w:val="24"/>
          <w:lang w:eastAsia="fr-FR"/>
        </w:rPr>
        <w:t xml:space="preserve">. Cela fait un moment qu'il y a des agressions intolérables et un </w:t>
      </w:r>
      <w:hyperlink r:id="rId13" w:tooltip="Toute l’actualité climat" w:history="1">
        <w:r w:rsidRPr="003131C4">
          <w:rPr>
            <w:rFonts w:ascii="Times New Roman" w:eastAsia="Times New Roman" w:hAnsi="Times New Roman" w:cs="Times New Roman"/>
            <w:i/>
            <w:iCs/>
            <w:sz w:val="24"/>
            <w:szCs w:val="24"/>
            <w:lang w:eastAsia="fr-FR"/>
          </w:rPr>
          <w:t>climat</w:t>
        </w:r>
      </w:hyperlink>
      <w:r w:rsidRPr="003131C4">
        <w:rPr>
          <w:rFonts w:ascii="Times New Roman" w:eastAsia="Times New Roman" w:hAnsi="Times New Roman" w:cs="Times New Roman"/>
          <w:i/>
          <w:iCs/>
          <w:sz w:val="24"/>
          <w:szCs w:val="24"/>
          <w:lang w:eastAsia="fr-FR"/>
        </w:rPr>
        <w:t xml:space="preserve"> intolérable, et donc il faut que cela cesse."</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De son côté, </w:t>
      </w:r>
      <w:hyperlink r:id="rId14" w:tooltip="Toute l’actualité Manuel Valls" w:history="1">
        <w:r w:rsidRPr="003131C4">
          <w:rPr>
            <w:rFonts w:ascii="Times New Roman" w:eastAsia="Times New Roman" w:hAnsi="Times New Roman" w:cs="Times New Roman"/>
            <w:sz w:val="24"/>
            <w:szCs w:val="24"/>
            <w:lang w:eastAsia="fr-FR"/>
          </w:rPr>
          <w:t>Manuel Valls</w:t>
        </w:r>
      </w:hyperlink>
      <w:r w:rsidRPr="003131C4">
        <w:rPr>
          <w:rFonts w:ascii="Times New Roman" w:eastAsia="Times New Roman" w:hAnsi="Times New Roman" w:cs="Times New Roman"/>
          <w:sz w:val="24"/>
          <w:szCs w:val="24"/>
          <w:lang w:eastAsia="fr-FR"/>
        </w:rPr>
        <w:t xml:space="preserve"> a exprimé sa </w:t>
      </w:r>
      <w:r w:rsidRPr="003131C4">
        <w:rPr>
          <w:rFonts w:ascii="Times New Roman" w:eastAsia="Times New Roman" w:hAnsi="Times New Roman" w:cs="Times New Roman"/>
          <w:i/>
          <w:iCs/>
          <w:sz w:val="24"/>
          <w:szCs w:val="24"/>
          <w:lang w:eastAsia="fr-FR"/>
        </w:rPr>
        <w:t xml:space="preserve">"totale détermination à </w:t>
      </w:r>
      <w:hyperlink r:id="rId15" w:tgtFrame="_blank" w:tooltip="Conjugaison du verbe éradiquer" w:history="1">
        <w:r w:rsidRPr="003131C4">
          <w:rPr>
            <w:rFonts w:ascii="Times New Roman" w:eastAsia="Times New Roman" w:hAnsi="Times New Roman" w:cs="Times New Roman"/>
            <w:i/>
            <w:iCs/>
            <w:sz w:val="24"/>
            <w:szCs w:val="24"/>
            <w:lang w:eastAsia="fr-FR"/>
          </w:rPr>
          <w:t>éradiquer</w:t>
        </w:r>
      </w:hyperlink>
      <w:r w:rsidRPr="003131C4">
        <w:rPr>
          <w:rFonts w:ascii="Times New Roman" w:eastAsia="Times New Roman" w:hAnsi="Times New Roman" w:cs="Times New Roman"/>
          <w:i/>
          <w:iCs/>
          <w:sz w:val="24"/>
          <w:szCs w:val="24"/>
          <w:lang w:eastAsia="fr-FR"/>
        </w:rPr>
        <w:t xml:space="preserve"> cette violence qui porte la marque de l'extrême droite." </w:t>
      </w:r>
      <w:r w:rsidRPr="003131C4">
        <w:rPr>
          <w:rFonts w:ascii="Times New Roman" w:eastAsia="Times New Roman" w:hAnsi="Times New Roman" w:cs="Times New Roman"/>
          <w:sz w:val="24"/>
          <w:szCs w:val="24"/>
          <w:lang w:eastAsia="fr-FR"/>
        </w:rPr>
        <w:t xml:space="preserve">Le ministre de l'intérieur n'a pas indiqué si la dissolution de certains mouvements faisait partie des possibilités. </w:t>
      </w:r>
      <w:hyperlink r:id="rId16" w:tgtFrame="_blank" w:history="1">
        <w:r w:rsidRPr="003131C4">
          <w:rPr>
            <w:rFonts w:ascii="Times New Roman" w:eastAsia="Times New Roman" w:hAnsi="Times New Roman" w:cs="Times New Roman"/>
            <w:sz w:val="24"/>
            <w:szCs w:val="24"/>
            <w:lang w:eastAsia="fr-FR"/>
          </w:rPr>
          <w:t xml:space="preserve">Une hypothèse que n'a pas non plus </w:t>
        </w:r>
        <w:proofErr w:type="gramStart"/>
        <w:r w:rsidRPr="003131C4">
          <w:rPr>
            <w:rFonts w:ascii="Times New Roman" w:eastAsia="Times New Roman" w:hAnsi="Times New Roman" w:cs="Times New Roman"/>
            <w:sz w:val="24"/>
            <w:szCs w:val="24"/>
            <w:lang w:eastAsia="fr-FR"/>
          </w:rPr>
          <w:t>évoqué</w:t>
        </w:r>
        <w:proofErr w:type="gramEnd"/>
        <w:r w:rsidRPr="003131C4">
          <w:rPr>
            <w:rFonts w:ascii="Times New Roman" w:eastAsia="Times New Roman" w:hAnsi="Times New Roman" w:cs="Times New Roman"/>
            <w:sz w:val="24"/>
            <w:szCs w:val="24"/>
            <w:lang w:eastAsia="fr-FR"/>
          </w:rPr>
          <w:t xml:space="preserve"> François Hollande, qui a réagi depuis le Japon à l'agression.</w:t>
        </w:r>
      </w:hyperlink>
    </w:p>
    <w:p w:rsidR="003131C4" w:rsidRPr="003131C4" w:rsidRDefault="003131C4" w:rsidP="003131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b/>
          <w:bCs/>
          <w:sz w:val="24"/>
          <w:szCs w:val="24"/>
          <w:lang w:eastAsia="fr-FR"/>
        </w:rPr>
        <w:t xml:space="preserve">Quels mouvements peuvent </w:t>
      </w:r>
      <w:hyperlink r:id="rId17" w:tgtFrame="_blank" w:tooltip="Conjugaison du verbe être" w:history="1">
        <w:r w:rsidRPr="003131C4">
          <w:rPr>
            <w:rFonts w:ascii="Times New Roman" w:eastAsia="Times New Roman" w:hAnsi="Times New Roman" w:cs="Times New Roman"/>
            <w:b/>
            <w:bCs/>
            <w:sz w:val="24"/>
            <w:szCs w:val="24"/>
            <w:lang w:eastAsia="fr-FR"/>
          </w:rPr>
          <w:t>être</w:t>
        </w:r>
      </w:hyperlink>
      <w:r w:rsidRPr="003131C4">
        <w:rPr>
          <w:rFonts w:ascii="Times New Roman" w:eastAsia="Times New Roman" w:hAnsi="Times New Roman" w:cs="Times New Roman"/>
          <w:b/>
          <w:bCs/>
          <w:sz w:val="24"/>
          <w:szCs w:val="24"/>
          <w:lang w:eastAsia="fr-FR"/>
        </w:rPr>
        <w:t xml:space="preserve"> dissous ?</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Le conseil des ministres peut, par décret, </w:t>
      </w:r>
      <w:hyperlink r:id="rId18" w:tgtFrame="_blank" w:tooltip="Conjugaison du verbe décider" w:history="1">
        <w:r w:rsidRPr="003131C4">
          <w:rPr>
            <w:rFonts w:ascii="Times New Roman" w:eastAsia="Times New Roman" w:hAnsi="Times New Roman" w:cs="Times New Roman"/>
            <w:sz w:val="24"/>
            <w:szCs w:val="24"/>
            <w:lang w:eastAsia="fr-FR"/>
          </w:rPr>
          <w:t>décider</w:t>
        </w:r>
      </w:hyperlink>
      <w:r w:rsidRPr="003131C4">
        <w:rPr>
          <w:rFonts w:ascii="Times New Roman" w:eastAsia="Times New Roman" w:hAnsi="Times New Roman" w:cs="Times New Roman"/>
          <w:sz w:val="24"/>
          <w:szCs w:val="24"/>
          <w:lang w:eastAsia="fr-FR"/>
        </w:rPr>
        <w:t xml:space="preserve"> de la dissolution de certains mouvements au nom de l'article L212-1 du code de la sécurité intérieure. Le texte est issu de la loi du 10 janvier 1936 sur les groupes de combat et les milices privées. Il vise les groupes </w:t>
      </w:r>
      <w:hyperlink r:id="rId19" w:tooltip="Toute l’actualité arm" w:history="1">
        <w:r w:rsidRPr="003131C4">
          <w:rPr>
            <w:rFonts w:ascii="Times New Roman" w:eastAsia="Times New Roman" w:hAnsi="Times New Roman" w:cs="Times New Roman"/>
            <w:sz w:val="24"/>
            <w:szCs w:val="24"/>
            <w:lang w:eastAsia="fr-FR"/>
          </w:rPr>
          <w:t>arm</w:t>
        </w:r>
      </w:hyperlink>
      <w:r w:rsidRPr="003131C4">
        <w:rPr>
          <w:rFonts w:ascii="Times New Roman" w:eastAsia="Times New Roman" w:hAnsi="Times New Roman" w:cs="Times New Roman"/>
          <w:sz w:val="24"/>
          <w:szCs w:val="24"/>
          <w:lang w:eastAsia="fr-FR"/>
        </w:rPr>
        <w:t>és ou paramilitaires, les groupes terroristes, mais prévoit aussi la pénalisation des incitations à la discrimination, à la haine et à la violence.</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Il existe différents motifs pouvant </w:t>
      </w:r>
      <w:hyperlink r:id="rId20" w:tgtFrame="_blank" w:tooltip="Conjugaison du verbe entraîner" w:history="1">
        <w:r w:rsidRPr="003131C4">
          <w:rPr>
            <w:rFonts w:ascii="Times New Roman" w:eastAsia="Times New Roman" w:hAnsi="Times New Roman" w:cs="Times New Roman"/>
            <w:sz w:val="24"/>
            <w:szCs w:val="24"/>
            <w:lang w:eastAsia="fr-FR"/>
          </w:rPr>
          <w:t>entraîner</w:t>
        </w:r>
      </w:hyperlink>
      <w:r w:rsidRPr="003131C4">
        <w:rPr>
          <w:rFonts w:ascii="Times New Roman" w:eastAsia="Times New Roman" w:hAnsi="Times New Roman" w:cs="Times New Roman"/>
          <w:sz w:val="24"/>
          <w:szCs w:val="24"/>
          <w:lang w:eastAsia="fr-FR"/>
        </w:rPr>
        <w:t xml:space="preserve"> la dissolution. Sont visés notamment les groupes :</w:t>
      </w:r>
    </w:p>
    <w:p w:rsidR="003131C4" w:rsidRPr="003131C4" w:rsidRDefault="003131C4" w:rsidP="003131C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i/>
          <w:iCs/>
          <w:sz w:val="24"/>
          <w:szCs w:val="24"/>
          <w:lang w:eastAsia="fr-FR"/>
        </w:rPr>
        <w:t>"Qui présentent, par leur forme et leur organisation militaires, le caractère de groupes de combat ou de milices privées."</w:t>
      </w:r>
    </w:p>
    <w:p w:rsidR="003131C4" w:rsidRPr="003131C4" w:rsidRDefault="003131C4" w:rsidP="003131C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i/>
          <w:iCs/>
          <w:sz w:val="24"/>
          <w:szCs w:val="24"/>
          <w:lang w:eastAsia="fr-FR"/>
        </w:rPr>
        <w:t xml:space="preserve">"Qui ont pour but de </w:t>
      </w:r>
      <w:hyperlink r:id="rId21" w:tgtFrame="_blank" w:tooltip="Conjugaison du verbe porter" w:history="1">
        <w:r w:rsidRPr="003131C4">
          <w:rPr>
            <w:rFonts w:ascii="Times New Roman" w:eastAsia="Times New Roman" w:hAnsi="Times New Roman" w:cs="Times New Roman"/>
            <w:i/>
            <w:iCs/>
            <w:sz w:val="24"/>
            <w:szCs w:val="24"/>
            <w:lang w:eastAsia="fr-FR"/>
          </w:rPr>
          <w:t>porter</w:t>
        </w:r>
      </w:hyperlink>
      <w:r w:rsidRPr="003131C4">
        <w:rPr>
          <w:rFonts w:ascii="Times New Roman" w:eastAsia="Times New Roman" w:hAnsi="Times New Roman" w:cs="Times New Roman"/>
          <w:i/>
          <w:iCs/>
          <w:sz w:val="24"/>
          <w:szCs w:val="24"/>
          <w:lang w:eastAsia="fr-FR"/>
        </w:rPr>
        <w:t xml:space="preserve"> atteinte à l'intégrité du territoire national ou d'</w:t>
      </w:r>
      <w:hyperlink r:id="rId22" w:tgtFrame="_blank" w:tooltip="Conjugaison du verbe attenter" w:history="1">
        <w:r w:rsidRPr="003131C4">
          <w:rPr>
            <w:rFonts w:ascii="Times New Roman" w:eastAsia="Times New Roman" w:hAnsi="Times New Roman" w:cs="Times New Roman"/>
            <w:i/>
            <w:iCs/>
            <w:sz w:val="24"/>
            <w:szCs w:val="24"/>
            <w:lang w:eastAsia="fr-FR"/>
          </w:rPr>
          <w:t>attenter</w:t>
        </w:r>
      </w:hyperlink>
      <w:r w:rsidRPr="003131C4">
        <w:rPr>
          <w:rFonts w:ascii="Times New Roman" w:eastAsia="Times New Roman" w:hAnsi="Times New Roman" w:cs="Times New Roman"/>
          <w:i/>
          <w:iCs/>
          <w:sz w:val="24"/>
          <w:szCs w:val="24"/>
          <w:lang w:eastAsia="fr-FR"/>
        </w:rPr>
        <w:t xml:space="preserve"> par la force à la forme républicaine du gouvernement."</w:t>
      </w:r>
    </w:p>
    <w:p w:rsidR="003131C4" w:rsidRPr="003131C4" w:rsidRDefault="003131C4" w:rsidP="003131C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i/>
          <w:iCs/>
          <w:sz w:val="24"/>
          <w:szCs w:val="24"/>
          <w:lang w:eastAsia="fr-FR"/>
        </w:rPr>
        <w:t xml:space="preserve">"Dont l'activité tend à </w:t>
      </w:r>
      <w:hyperlink r:id="rId23" w:tgtFrame="_blank" w:tooltip="Conjugaison du verbe faire" w:history="1">
        <w:r w:rsidRPr="003131C4">
          <w:rPr>
            <w:rFonts w:ascii="Times New Roman" w:eastAsia="Times New Roman" w:hAnsi="Times New Roman" w:cs="Times New Roman"/>
            <w:i/>
            <w:iCs/>
            <w:sz w:val="24"/>
            <w:szCs w:val="24"/>
            <w:lang w:eastAsia="fr-FR"/>
          </w:rPr>
          <w:t>faire</w:t>
        </w:r>
      </w:hyperlink>
      <w:r w:rsidRPr="003131C4">
        <w:rPr>
          <w:rFonts w:ascii="Times New Roman" w:eastAsia="Times New Roman" w:hAnsi="Times New Roman" w:cs="Times New Roman"/>
          <w:i/>
          <w:iCs/>
          <w:sz w:val="24"/>
          <w:szCs w:val="24"/>
          <w:lang w:eastAsia="fr-FR"/>
        </w:rPr>
        <w:t xml:space="preserve"> échec aux mesures concernant le rétablissement de la légalité républicaine."</w:t>
      </w:r>
    </w:p>
    <w:p w:rsidR="003131C4" w:rsidRPr="003131C4" w:rsidRDefault="003131C4" w:rsidP="003131C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i/>
          <w:iCs/>
          <w:sz w:val="24"/>
          <w:szCs w:val="24"/>
          <w:lang w:eastAsia="fr-FR"/>
        </w:rPr>
        <w:t xml:space="preserve">"Qui, soit provoquent à la discrimination, à la haine ou à la violence envers une personne ou un groupe de personnes à raison de leur origine ou de leur appartenance ou de leur non-appartenance à une ethnie, une nation, une race ou une religion déterminée, soit propagent des </w:t>
      </w:r>
      <w:hyperlink r:id="rId24" w:tooltip="Toute l’actualité idées" w:history="1">
        <w:r w:rsidRPr="003131C4">
          <w:rPr>
            <w:rFonts w:ascii="Times New Roman" w:eastAsia="Times New Roman" w:hAnsi="Times New Roman" w:cs="Times New Roman"/>
            <w:i/>
            <w:iCs/>
            <w:sz w:val="24"/>
            <w:szCs w:val="24"/>
            <w:lang w:eastAsia="fr-FR"/>
          </w:rPr>
          <w:t>idées</w:t>
        </w:r>
      </w:hyperlink>
      <w:r w:rsidRPr="003131C4">
        <w:rPr>
          <w:rFonts w:ascii="Times New Roman" w:eastAsia="Times New Roman" w:hAnsi="Times New Roman" w:cs="Times New Roman"/>
          <w:i/>
          <w:iCs/>
          <w:sz w:val="24"/>
          <w:szCs w:val="24"/>
          <w:lang w:eastAsia="fr-FR"/>
        </w:rPr>
        <w:t xml:space="preserve"> ou théories tendant à </w:t>
      </w:r>
      <w:hyperlink r:id="rId25" w:tgtFrame="_blank" w:tooltip="Conjugaison du verbe justifier" w:history="1">
        <w:r w:rsidRPr="003131C4">
          <w:rPr>
            <w:rFonts w:ascii="Times New Roman" w:eastAsia="Times New Roman" w:hAnsi="Times New Roman" w:cs="Times New Roman"/>
            <w:i/>
            <w:iCs/>
            <w:sz w:val="24"/>
            <w:szCs w:val="24"/>
            <w:lang w:eastAsia="fr-FR"/>
          </w:rPr>
          <w:t>justifier</w:t>
        </w:r>
      </w:hyperlink>
      <w:r w:rsidRPr="003131C4">
        <w:rPr>
          <w:rFonts w:ascii="Times New Roman" w:eastAsia="Times New Roman" w:hAnsi="Times New Roman" w:cs="Times New Roman"/>
          <w:i/>
          <w:iCs/>
          <w:sz w:val="24"/>
          <w:szCs w:val="24"/>
          <w:lang w:eastAsia="fr-FR"/>
        </w:rPr>
        <w:t xml:space="preserve"> ou </w:t>
      </w:r>
      <w:hyperlink r:id="rId26" w:tgtFrame="_blank" w:tooltip="Conjugaison du verbe encourager" w:history="1">
        <w:r w:rsidRPr="003131C4">
          <w:rPr>
            <w:rFonts w:ascii="Times New Roman" w:eastAsia="Times New Roman" w:hAnsi="Times New Roman" w:cs="Times New Roman"/>
            <w:i/>
            <w:iCs/>
            <w:sz w:val="24"/>
            <w:szCs w:val="24"/>
            <w:lang w:eastAsia="fr-FR"/>
          </w:rPr>
          <w:t>encourager</w:t>
        </w:r>
      </w:hyperlink>
      <w:r w:rsidRPr="003131C4">
        <w:rPr>
          <w:rFonts w:ascii="Times New Roman" w:eastAsia="Times New Roman" w:hAnsi="Times New Roman" w:cs="Times New Roman"/>
          <w:i/>
          <w:iCs/>
          <w:sz w:val="24"/>
          <w:szCs w:val="24"/>
          <w:lang w:eastAsia="fr-FR"/>
        </w:rPr>
        <w:t xml:space="preserve"> cette discrimination, cette haine ou cette violence."</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Le fait de </w:t>
      </w:r>
      <w:hyperlink r:id="rId27" w:tgtFrame="_blank" w:tooltip="Conjugaison du verbe participer" w:history="1">
        <w:r w:rsidRPr="003131C4">
          <w:rPr>
            <w:rFonts w:ascii="Times New Roman" w:eastAsia="Times New Roman" w:hAnsi="Times New Roman" w:cs="Times New Roman"/>
            <w:sz w:val="24"/>
            <w:szCs w:val="24"/>
            <w:lang w:eastAsia="fr-FR"/>
          </w:rPr>
          <w:t>participer</w:t>
        </w:r>
      </w:hyperlink>
      <w:r w:rsidRPr="003131C4">
        <w:rPr>
          <w:rFonts w:ascii="Times New Roman" w:eastAsia="Times New Roman" w:hAnsi="Times New Roman" w:cs="Times New Roman"/>
          <w:sz w:val="24"/>
          <w:szCs w:val="24"/>
          <w:lang w:eastAsia="fr-FR"/>
        </w:rPr>
        <w:t xml:space="preserve"> à un </w:t>
      </w:r>
      <w:r w:rsidRPr="003131C4">
        <w:rPr>
          <w:rFonts w:ascii="Times New Roman" w:eastAsia="Times New Roman" w:hAnsi="Times New Roman" w:cs="Times New Roman"/>
          <w:i/>
          <w:iCs/>
          <w:sz w:val="24"/>
          <w:szCs w:val="24"/>
          <w:lang w:eastAsia="fr-FR"/>
        </w:rPr>
        <w:t>"groupe de combat"</w:t>
      </w:r>
      <w:r w:rsidRPr="003131C4">
        <w:rPr>
          <w:rFonts w:ascii="Times New Roman" w:eastAsia="Times New Roman" w:hAnsi="Times New Roman" w:cs="Times New Roman"/>
          <w:sz w:val="24"/>
          <w:szCs w:val="24"/>
          <w:lang w:eastAsia="fr-FR"/>
        </w:rPr>
        <w:t xml:space="preserve"> est puni par la loi d'une peine pouvant </w:t>
      </w:r>
      <w:hyperlink r:id="rId28" w:tgtFrame="_blank" w:tooltip="Conjugaison du verbe aller" w:history="1">
        <w:r w:rsidRPr="003131C4">
          <w:rPr>
            <w:rFonts w:ascii="Times New Roman" w:eastAsia="Times New Roman" w:hAnsi="Times New Roman" w:cs="Times New Roman"/>
            <w:sz w:val="24"/>
            <w:szCs w:val="24"/>
            <w:lang w:eastAsia="fr-FR"/>
          </w:rPr>
          <w:t>aller</w:t>
        </w:r>
      </w:hyperlink>
      <w:r w:rsidRPr="003131C4">
        <w:rPr>
          <w:rFonts w:ascii="Times New Roman" w:eastAsia="Times New Roman" w:hAnsi="Times New Roman" w:cs="Times New Roman"/>
          <w:sz w:val="24"/>
          <w:szCs w:val="24"/>
          <w:lang w:eastAsia="fr-FR"/>
        </w:rPr>
        <w:t xml:space="preserve"> jusqu'à 3 ans d'emprisonnement et 45 000 euros d'amende. Même sanction pour les membres de groupes dissous qui chercheraient à se </w:t>
      </w:r>
      <w:hyperlink r:id="rId29" w:tgtFrame="_blank" w:tooltip="Conjugaison du verbe reconstituer" w:history="1">
        <w:r w:rsidRPr="003131C4">
          <w:rPr>
            <w:rFonts w:ascii="Times New Roman" w:eastAsia="Times New Roman" w:hAnsi="Times New Roman" w:cs="Times New Roman"/>
            <w:sz w:val="24"/>
            <w:szCs w:val="24"/>
            <w:lang w:eastAsia="fr-FR"/>
          </w:rPr>
          <w:t>reconstituer</w:t>
        </w:r>
      </w:hyperlink>
      <w:r w:rsidRPr="003131C4">
        <w:rPr>
          <w:rFonts w:ascii="Times New Roman" w:eastAsia="Times New Roman" w:hAnsi="Times New Roman" w:cs="Times New Roman"/>
          <w:sz w:val="24"/>
          <w:szCs w:val="24"/>
          <w:lang w:eastAsia="fr-FR"/>
        </w:rPr>
        <w:t>.</w:t>
      </w:r>
    </w:p>
    <w:p w:rsidR="003131C4" w:rsidRPr="003131C4" w:rsidRDefault="003131C4" w:rsidP="003131C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b/>
          <w:bCs/>
          <w:sz w:val="24"/>
          <w:szCs w:val="24"/>
          <w:lang w:eastAsia="fr-FR"/>
        </w:rPr>
        <w:lastRenderedPageBreak/>
        <w:t>Quel type d'organisation a déjà été interdit ?</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Extrême droite, extrême gauche, groupes indépendantistes... Un peu moins de cent groupes ont été dissous depuis le vote de la loi originelle sur les milices privées en 1936. Parmi les plus connus, l'Action française, en 1936, l'un des groupes à l'origine des émeutes de 1934, mais aussi le FLN en 1957, l'OAS en 1961, ainsi que des mouvements indépendantistes corses et bretons.</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Plus récemment, les interdictions ont porté sur des groupes néonazis ou à caractère antisémite. Dernier en date, le mouvement issu du fondamentalisme islamique </w:t>
      </w:r>
      <w:proofErr w:type="spellStart"/>
      <w:r w:rsidRPr="003131C4">
        <w:rPr>
          <w:rFonts w:ascii="Times New Roman" w:eastAsia="Times New Roman" w:hAnsi="Times New Roman" w:cs="Times New Roman"/>
          <w:sz w:val="24"/>
          <w:szCs w:val="24"/>
          <w:lang w:eastAsia="fr-FR"/>
        </w:rPr>
        <w:t>Forsan</w:t>
      </w:r>
      <w:proofErr w:type="spellEnd"/>
      <w:r w:rsidRPr="003131C4">
        <w:rPr>
          <w:rFonts w:ascii="Times New Roman" w:eastAsia="Times New Roman" w:hAnsi="Times New Roman" w:cs="Times New Roman"/>
          <w:sz w:val="24"/>
          <w:szCs w:val="24"/>
          <w:lang w:eastAsia="fr-FR"/>
        </w:rPr>
        <w:t xml:space="preserve"> </w:t>
      </w:r>
      <w:proofErr w:type="spellStart"/>
      <w:r w:rsidRPr="003131C4">
        <w:rPr>
          <w:rFonts w:ascii="Times New Roman" w:eastAsia="Times New Roman" w:hAnsi="Times New Roman" w:cs="Times New Roman"/>
          <w:sz w:val="24"/>
          <w:szCs w:val="24"/>
          <w:lang w:eastAsia="fr-FR"/>
        </w:rPr>
        <w:t>Alizza</w:t>
      </w:r>
      <w:proofErr w:type="spellEnd"/>
      <w:r w:rsidRPr="003131C4">
        <w:rPr>
          <w:rFonts w:ascii="Times New Roman" w:eastAsia="Times New Roman" w:hAnsi="Times New Roman" w:cs="Times New Roman"/>
          <w:sz w:val="24"/>
          <w:szCs w:val="24"/>
          <w:lang w:eastAsia="fr-FR"/>
        </w:rPr>
        <w:t>, dissous par Claude Guéant en janvier 2012. Mais ces dissolutions sont de plus en plus rares : ces vingt dernières années, seule une dizaine de groupes ont été interdits.</w:t>
      </w:r>
    </w:p>
    <w:p w:rsidR="003131C4" w:rsidRPr="003131C4" w:rsidRDefault="003131C4" w:rsidP="003131C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b/>
          <w:bCs/>
          <w:sz w:val="24"/>
          <w:szCs w:val="24"/>
          <w:lang w:eastAsia="fr-FR"/>
        </w:rPr>
        <w:t xml:space="preserve">Peut-on </w:t>
      </w:r>
      <w:hyperlink r:id="rId30" w:tgtFrame="_blank" w:tooltip="Conjugaison du verbe dissoudre" w:history="1">
        <w:r w:rsidRPr="003131C4">
          <w:rPr>
            <w:rFonts w:ascii="Times New Roman" w:eastAsia="Times New Roman" w:hAnsi="Times New Roman" w:cs="Times New Roman"/>
            <w:b/>
            <w:bCs/>
            <w:sz w:val="24"/>
            <w:szCs w:val="24"/>
            <w:lang w:eastAsia="fr-FR"/>
          </w:rPr>
          <w:t>dissoudre</w:t>
        </w:r>
      </w:hyperlink>
      <w:r w:rsidRPr="003131C4">
        <w:rPr>
          <w:rFonts w:ascii="Times New Roman" w:eastAsia="Times New Roman" w:hAnsi="Times New Roman" w:cs="Times New Roman"/>
          <w:b/>
          <w:bCs/>
          <w:sz w:val="24"/>
          <w:szCs w:val="24"/>
          <w:lang w:eastAsia="fr-FR"/>
        </w:rPr>
        <w:t xml:space="preserve"> autre chose que des associations ou des partis politiques ?</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Avant d'</w:t>
      </w:r>
      <w:hyperlink r:id="rId31" w:tgtFrame="_blank" w:tooltip="Conjugaison du verbe envisager" w:history="1">
        <w:r w:rsidRPr="003131C4">
          <w:rPr>
            <w:rFonts w:ascii="Times New Roman" w:eastAsia="Times New Roman" w:hAnsi="Times New Roman" w:cs="Times New Roman"/>
            <w:sz w:val="24"/>
            <w:szCs w:val="24"/>
            <w:lang w:eastAsia="fr-FR"/>
          </w:rPr>
          <w:t>envisager</w:t>
        </w:r>
      </w:hyperlink>
      <w:r w:rsidRPr="003131C4">
        <w:rPr>
          <w:rFonts w:ascii="Times New Roman" w:eastAsia="Times New Roman" w:hAnsi="Times New Roman" w:cs="Times New Roman"/>
          <w:sz w:val="24"/>
          <w:szCs w:val="24"/>
          <w:lang w:eastAsia="fr-FR"/>
        </w:rPr>
        <w:t xml:space="preserve"> la dissolution, il faut d'abord </w:t>
      </w:r>
      <w:hyperlink r:id="rId32" w:tgtFrame="_blank" w:tooltip="Conjugaison du verbe identifier" w:history="1">
        <w:r w:rsidRPr="003131C4">
          <w:rPr>
            <w:rFonts w:ascii="Times New Roman" w:eastAsia="Times New Roman" w:hAnsi="Times New Roman" w:cs="Times New Roman"/>
            <w:sz w:val="24"/>
            <w:szCs w:val="24"/>
            <w:lang w:eastAsia="fr-FR"/>
          </w:rPr>
          <w:t>identifier</w:t>
        </w:r>
      </w:hyperlink>
      <w:r w:rsidRPr="003131C4">
        <w:rPr>
          <w:rFonts w:ascii="Times New Roman" w:eastAsia="Times New Roman" w:hAnsi="Times New Roman" w:cs="Times New Roman"/>
          <w:sz w:val="24"/>
          <w:szCs w:val="24"/>
          <w:lang w:eastAsia="fr-FR"/>
        </w:rPr>
        <w:t xml:space="preserve"> quels groupes ou associations sont </w:t>
      </w:r>
      <w:proofErr w:type="gramStart"/>
      <w:r w:rsidRPr="003131C4">
        <w:rPr>
          <w:rFonts w:ascii="Times New Roman" w:eastAsia="Times New Roman" w:hAnsi="Times New Roman" w:cs="Times New Roman"/>
          <w:sz w:val="24"/>
          <w:szCs w:val="24"/>
          <w:lang w:eastAsia="fr-FR"/>
        </w:rPr>
        <w:t>impliqués</w:t>
      </w:r>
      <w:proofErr w:type="gramEnd"/>
      <w:r w:rsidRPr="003131C4">
        <w:rPr>
          <w:rFonts w:ascii="Times New Roman" w:eastAsia="Times New Roman" w:hAnsi="Times New Roman" w:cs="Times New Roman"/>
          <w:sz w:val="24"/>
          <w:szCs w:val="24"/>
          <w:lang w:eastAsia="fr-FR"/>
        </w:rPr>
        <w:t xml:space="preserve"> dans cette affaire. L'incertitude plane encore sur l'identité des agresseurs de Clément </w:t>
      </w:r>
      <w:proofErr w:type="spellStart"/>
      <w:r w:rsidRPr="003131C4">
        <w:rPr>
          <w:rFonts w:ascii="Times New Roman" w:eastAsia="Times New Roman" w:hAnsi="Times New Roman" w:cs="Times New Roman"/>
          <w:sz w:val="24"/>
          <w:szCs w:val="24"/>
          <w:lang w:eastAsia="fr-FR"/>
        </w:rPr>
        <w:t>Méric</w:t>
      </w:r>
      <w:proofErr w:type="spellEnd"/>
      <w:r w:rsidRPr="003131C4">
        <w:rPr>
          <w:rFonts w:ascii="Times New Roman" w:eastAsia="Times New Roman" w:hAnsi="Times New Roman" w:cs="Times New Roman"/>
          <w:sz w:val="24"/>
          <w:szCs w:val="24"/>
          <w:lang w:eastAsia="fr-FR"/>
        </w:rPr>
        <w:t>. Si dans un premier temps, un élu du Parti de gauche a mis en cause les Jeunesses nationalistes révolutionnaires (JNR), aucune preuve de leur implication n'a pour l'instant été apportée. Leur fondateur, Serge Ayoub, nie par ailleurs que des membres de son groupe soient à l'origine de ces faits.</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Si les agresseurs appartiennent à une mouvance qui ne constitue ni une association ni une organisation </w:t>
      </w:r>
      <w:hyperlink r:id="rId33" w:tooltip="Toute l’actualité politique" w:history="1">
        <w:r w:rsidRPr="003131C4">
          <w:rPr>
            <w:rFonts w:ascii="Times New Roman" w:eastAsia="Times New Roman" w:hAnsi="Times New Roman" w:cs="Times New Roman"/>
            <w:sz w:val="24"/>
            <w:szCs w:val="24"/>
            <w:lang w:eastAsia="fr-FR"/>
          </w:rPr>
          <w:t>politique</w:t>
        </w:r>
      </w:hyperlink>
      <w:r w:rsidRPr="003131C4">
        <w:rPr>
          <w:rFonts w:ascii="Times New Roman" w:eastAsia="Times New Roman" w:hAnsi="Times New Roman" w:cs="Times New Roman"/>
          <w:sz w:val="24"/>
          <w:szCs w:val="24"/>
          <w:lang w:eastAsia="fr-FR"/>
        </w:rPr>
        <w:t xml:space="preserve"> déposée, avec des statuts officiels, la loi prévoit la possibilité d'interdire des </w:t>
      </w:r>
      <w:r w:rsidRPr="003131C4">
        <w:rPr>
          <w:rFonts w:ascii="Times New Roman" w:eastAsia="Times New Roman" w:hAnsi="Times New Roman" w:cs="Times New Roman"/>
          <w:i/>
          <w:iCs/>
          <w:sz w:val="24"/>
          <w:szCs w:val="24"/>
          <w:lang w:eastAsia="fr-FR"/>
        </w:rPr>
        <w:t>"groupements de fait"</w:t>
      </w:r>
      <w:r w:rsidRPr="003131C4">
        <w:rPr>
          <w:rFonts w:ascii="Times New Roman" w:eastAsia="Times New Roman" w:hAnsi="Times New Roman" w:cs="Times New Roman"/>
          <w:sz w:val="24"/>
          <w:szCs w:val="24"/>
          <w:lang w:eastAsia="fr-FR"/>
        </w:rPr>
        <w:t>, des groupes qui existent par leurs actions.</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Dès lors, si le mouvement est interdit, tout rassemblement ou toute communication de ce mouvement est pénalement répréhensible, ses membres peuvent être poursuivis comme l'ont par exemple été ceux d'Action directe, organisation dissoute en 1982 et dont les activités ont continué dans la clandestinité jusqu'en 1987.</w:t>
      </w:r>
    </w:p>
    <w:p w:rsidR="003131C4" w:rsidRPr="003131C4" w:rsidRDefault="003131C4" w:rsidP="003131C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b/>
          <w:bCs/>
          <w:sz w:val="24"/>
          <w:szCs w:val="24"/>
          <w:lang w:eastAsia="fr-FR"/>
        </w:rPr>
        <w:t xml:space="preserve">Le gouvernement y </w:t>
      </w:r>
      <w:proofErr w:type="spellStart"/>
      <w:r w:rsidRPr="003131C4">
        <w:rPr>
          <w:rFonts w:ascii="Times New Roman" w:eastAsia="Times New Roman" w:hAnsi="Times New Roman" w:cs="Times New Roman"/>
          <w:b/>
          <w:bCs/>
          <w:sz w:val="24"/>
          <w:szCs w:val="24"/>
          <w:lang w:eastAsia="fr-FR"/>
        </w:rPr>
        <w:t>a-t-il</w:t>
      </w:r>
      <w:proofErr w:type="spellEnd"/>
      <w:r w:rsidRPr="003131C4">
        <w:rPr>
          <w:rFonts w:ascii="Times New Roman" w:eastAsia="Times New Roman" w:hAnsi="Times New Roman" w:cs="Times New Roman"/>
          <w:b/>
          <w:bCs/>
          <w:sz w:val="24"/>
          <w:szCs w:val="24"/>
          <w:lang w:eastAsia="fr-FR"/>
        </w:rPr>
        <w:t xml:space="preserve"> vraiment intérêt ?</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Dissoudre une organisation, c'est </w:t>
      </w:r>
      <w:hyperlink r:id="rId34" w:tgtFrame="_blank" w:tooltip="Conjugaison du verbe courir" w:history="1">
        <w:r w:rsidRPr="003131C4">
          <w:rPr>
            <w:rFonts w:ascii="Times New Roman" w:eastAsia="Times New Roman" w:hAnsi="Times New Roman" w:cs="Times New Roman"/>
            <w:sz w:val="24"/>
            <w:szCs w:val="24"/>
            <w:lang w:eastAsia="fr-FR"/>
          </w:rPr>
          <w:t>courir</w:t>
        </w:r>
      </w:hyperlink>
      <w:r w:rsidRPr="003131C4">
        <w:rPr>
          <w:rFonts w:ascii="Times New Roman" w:eastAsia="Times New Roman" w:hAnsi="Times New Roman" w:cs="Times New Roman"/>
          <w:sz w:val="24"/>
          <w:szCs w:val="24"/>
          <w:lang w:eastAsia="fr-FR"/>
        </w:rPr>
        <w:t xml:space="preserve"> le risque de la faire </w:t>
      </w:r>
      <w:hyperlink r:id="rId35" w:tgtFrame="_blank" w:tooltip="Conjugaison du verbe entrer" w:history="1">
        <w:r w:rsidRPr="003131C4">
          <w:rPr>
            <w:rFonts w:ascii="Times New Roman" w:eastAsia="Times New Roman" w:hAnsi="Times New Roman" w:cs="Times New Roman"/>
            <w:sz w:val="24"/>
            <w:szCs w:val="24"/>
            <w:lang w:eastAsia="fr-FR"/>
          </w:rPr>
          <w:t>entrer</w:t>
        </w:r>
      </w:hyperlink>
      <w:r w:rsidRPr="003131C4">
        <w:rPr>
          <w:rFonts w:ascii="Times New Roman" w:eastAsia="Times New Roman" w:hAnsi="Times New Roman" w:cs="Times New Roman"/>
          <w:sz w:val="24"/>
          <w:szCs w:val="24"/>
          <w:lang w:eastAsia="fr-FR"/>
        </w:rPr>
        <w:t xml:space="preserve"> dans la clandestinité et donc, pour l'Etat, l'obligation de </w:t>
      </w:r>
      <w:hyperlink r:id="rId36" w:tgtFrame="_blank" w:tooltip="Conjugaison du verbe déployer" w:history="1">
        <w:r w:rsidRPr="003131C4">
          <w:rPr>
            <w:rFonts w:ascii="Times New Roman" w:eastAsia="Times New Roman" w:hAnsi="Times New Roman" w:cs="Times New Roman"/>
            <w:sz w:val="24"/>
            <w:szCs w:val="24"/>
            <w:lang w:eastAsia="fr-FR"/>
          </w:rPr>
          <w:t>déployer</w:t>
        </w:r>
      </w:hyperlink>
      <w:r w:rsidRPr="003131C4">
        <w:rPr>
          <w:rFonts w:ascii="Times New Roman" w:eastAsia="Times New Roman" w:hAnsi="Times New Roman" w:cs="Times New Roman"/>
          <w:sz w:val="24"/>
          <w:szCs w:val="24"/>
          <w:lang w:eastAsia="fr-FR"/>
        </w:rPr>
        <w:t xml:space="preserve"> les services de renseignement nécessaires pour la </w:t>
      </w:r>
      <w:hyperlink r:id="rId37" w:tgtFrame="_blank" w:tooltip="Conjugaison du verbe surveiller" w:history="1">
        <w:r w:rsidRPr="003131C4">
          <w:rPr>
            <w:rFonts w:ascii="Times New Roman" w:eastAsia="Times New Roman" w:hAnsi="Times New Roman" w:cs="Times New Roman"/>
            <w:sz w:val="24"/>
            <w:szCs w:val="24"/>
            <w:lang w:eastAsia="fr-FR"/>
          </w:rPr>
          <w:t>surveiller</w:t>
        </w:r>
      </w:hyperlink>
      <w:r w:rsidRPr="003131C4">
        <w:rPr>
          <w:rFonts w:ascii="Times New Roman" w:eastAsia="Times New Roman" w:hAnsi="Times New Roman" w:cs="Times New Roman"/>
          <w:sz w:val="24"/>
          <w:szCs w:val="24"/>
          <w:lang w:eastAsia="fr-FR"/>
        </w:rPr>
        <w:t xml:space="preserve">... Au risque de </w:t>
      </w:r>
      <w:hyperlink r:id="rId38" w:tgtFrame="_blank" w:tooltip="Conjugaison du verbe perdre" w:history="1">
        <w:r w:rsidRPr="003131C4">
          <w:rPr>
            <w:rFonts w:ascii="Times New Roman" w:eastAsia="Times New Roman" w:hAnsi="Times New Roman" w:cs="Times New Roman"/>
            <w:sz w:val="24"/>
            <w:szCs w:val="24"/>
            <w:lang w:eastAsia="fr-FR"/>
          </w:rPr>
          <w:t>perdre</w:t>
        </w:r>
      </w:hyperlink>
      <w:r w:rsidRPr="003131C4">
        <w:rPr>
          <w:rFonts w:ascii="Times New Roman" w:eastAsia="Times New Roman" w:hAnsi="Times New Roman" w:cs="Times New Roman"/>
          <w:sz w:val="24"/>
          <w:szCs w:val="24"/>
          <w:lang w:eastAsia="fr-FR"/>
        </w:rPr>
        <w:t xml:space="preserve"> sa trace, et donc un contrôle sur ses activités.</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Les interdictions se font d'ailleurs de plus en plus rares. En octobre, le gouvernement a refusé de dissoudre le mouvement Génération identitaire après son action sur le chantier de la mosquée de Poitiers. Si trois militants avaient été mis en examen pour </w:t>
      </w:r>
      <w:r w:rsidRPr="003131C4">
        <w:rPr>
          <w:rFonts w:ascii="Times New Roman" w:eastAsia="Times New Roman" w:hAnsi="Times New Roman" w:cs="Times New Roman"/>
          <w:i/>
          <w:iCs/>
          <w:sz w:val="24"/>
          <w:szCs w:val="24"/>
          <w:lang w:eastAsia="fr-FR"/>
        </w:rPr>
        <w:t>"provocation à la discrimination, à la haine ou à la violence"</w:t>
      </w:r>
      <w:r w:rsidRPr="003131C4">
        <w:rPr>
          <w:rFonts w:ascii="Times New Roman" w:eastAsia="Times New Roman" w:hAnsi="Times New Roman" w:cs="Times New Roman"/>
          <w:sz w:val="24"/>
          <w:szCs w:val="24"/>
          <w:lang w:eastAsia="fr-FR"/>
        </w:rPr>
        <w:t xml:space="preserve"> et avaient poussé des hommes politiques et des associations à </w:t>
      </w:r>
      <w:hyperlink r:id="rId39" w:tgtFrame="_blank" w:tooltip="Conjugaison du verbe demander" w:history="1">
        <w:r w:rsidRPr="003131C4">
          <w:rPr>
            <w:rFonts w:ascii="Times New Roman" w:eastAsia="Times New Roman" w:hAnsi="Times New Roman" w:cs="Times New Roman"/>
            <w:sz w:val="24"/>
            <w:szCs w:val="24"/>
            <w:lang w:eastAsia="fr-FR"/>
          </w:rPr>
          <w:t>demander</w:t>
        </w:r>
      </w:hyperlink>
      <w:r w:rsidRPr="003131C4">
        <w:rPr>
          <w:rFonts w:ascii="Times New Roman" w:eastAsia="Times New Roman" w:hAnsi="Times New Roman" w:cs="Times New Roman"/>
          <w:sz w:val="24"/>
          <w:szCs w:val="24"/>
          <w:lang w:eastAsia="fr-FR"/>
        </w:rPr>
        <w:t xml:space="preserve"> sa dissolution, le gouvernement y avait finalement renoncé, considérant que leur action non </w:t>
      </w:r>
      <w:hyperlink r:id="rId40" w:tooltip="Toute l’actualité armée" w:history="1">
        <w:r w:rsidRPr="003131C4">
          <w:rPr>
            <w:rFonts w:ascii="Times New Roman" w:eastAsia="Times New Roman" w:hAnsi="Times New Roman" w:cs="Times New Roman"/>
            <w:sz w:val="24"/>
            <w:szCs w:val="24"/>
            <w:lang w:eastAsia="fr-FR"/>
          </w:rPr>
          <w:t>armée</w:t>
        </w:r>
      </w:hyperlink>
      <w:r w:rsidRPr="003131C4">
        <w:rPr>
          <w:rFonts w:ascii="Times New Roman" w:eastAsia="Times New Roman" w:hAnsi="Times New Roman" w:cs="Times New Roman"/>
          <w:sz w:val="24"/>
          <w:szCs w:val="24"/>
          <w:lang w:eastAsia="fr-FR"/>
        </w:rPr>
        <w:t xml:space="preserve"> ne constituait pas une atteinte à l'intégrité de l'Etat.</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Plus récemment encore, le ministre de l'intérieur, Manuel Valls, avait également fait </w:t>
      </w:r>
      <w:hyperlink r:id="rId41" w:tgtFrame="_blank" w:tooltip="Conjugaison du verbe savoir" w:history="1">
        <w:r w:rsidRPr="003131C4">
          <w:rPr>
            <w:rFonts w:ascii="Times New Roman" w:eastAsia="Times New Roman" w:hAnsi="Times New Roman" w:cs="Times New Roman"/>
            <w:sz w:val="24"/>
            <w:szCs w:val="24"/>
            <w:lang w:eastAsia="fr-FR"/>
          </w:rPr>
          <w:t>savoir</w:t>
        </w:r>
      </w:hyperlink>
      <w:r w:rsidRPr="003131C4">
        <w:rPr>
          <w:rFonts w:ascii="Times New Roman" w:eastAsia="Times New Roman" w:hAnsi="Times New Roman" w:cs="Times New Roman"/>
          <w:sz w:val="24"/>
          <w:szCs w:val="24"/>
          <w:lang w:eastAsia="fr-FR"/>
        </w:rPr>
        <w:t xml:space="preserve">, fin mai, qu'il </w:t>
      </w:r>
      <w:r w:rsidRPr="003131C4">
        <w:rPr>
          <w:rFonts w:ascii="Times New Roman" w:eastAsia="Times New Roman" w:hAnsi="Times New Roman" w:cs="Times New Roman"/>
          <w:i/>
          <w:iCs/>
          <w:sz w:val="24"/>
          <w:szCs w:val="24"/>
          <w:lang w:eastAsia="fr-FR"/>
        </w:rPr>
        <w:t>"étudiait"</w:t>
      </w:r>
      <w:r w:rsidRPr="003131C4">
        <w:rPr>
          <w:rFonts w:ascii="Times New Roman" w:eastAsia="Times New Roman" w:hAnsi="Times New Roman" w:cs="Times New Roman"/>
          <w:sz w:val="24"/>
          <w:szCs w:val="24"/>
          <w:lang w:eastAsia="fr-FR"/>
        </w:rPr>
        <w:t xml:space="preserve"> la possibilité d'interdire le Printemps français, une nébuleuse qui regroupe les opposants les plus radicaux au mariage homosexuel... sans </w:t>
      </w:r>
      <w:hyperlink r:id="rId42" w:tgtFrame="_blank" w:tooltip="Conjugaison du verbe donner" w:history="1">
        <w:r w:rsidRPr="003131C4">
          <w:rPr>
            <w:rFonts w:ascii="Times New Roman" w:eastAsia="Times New Roman" w:hAnsi="Times New Roman" w:cs="Times New Roman"/>
            <w:sz w:val="24"/>
            <w:szCs w:val="24"/>
            <w:lang w:eastAsia="fr-FR"/>
          </w:rPr>
          <w:t>donner</w:t>
        </w:r>
      </w:hyperlink>
      <w:r w:rsidRPr="003131C4">
        <w:rPr>
          <w:rFonts w:ascii="Times New Roman" w:eastAsia="Times New Roman" w:hAnsi="Times New Roman" w:cs="Times New Roman"/>
          <w:sz w:val="24"/>
          <w:szCs w:val="24"/>
          <w:lang w:eastAsia="fr-FR"/>
        </w:rPr>
        <w:t xml:space="preserve"> suite jusque-là.</w:t>
      </w:r>
    </w:p>
    <w:p w:rsidR="003131C4" w:rsidRPr="003131C4" w:rsidRDefault="003131C4" w:rsidP="003131C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131C4">
        <w:rPr>
          <w:rFonts w:ascii="Times New Roman" w:eastAsia="Times New Roman" w:hAnsi="Times New Roman" w:cs="Times New Roman"/>
          <w:sz w:val="24"/>
          <w:szCs w:val="24"/>
          <w:lang w:eastAsia="fr-FR"/>
        </w:rPr>
        <w:t xml:space="preserve">Bien que l'exécutif se soit montré très prudent, ces dernières années, avant de </w:t>
      </w:r>
      <w:hyperlink r:id="rId43" w:tgtFrame="_blank" w:tooltip="Conjugaison du verbe prononcer" w:history="1">
        <w:r w:rsidRPr="003131C4">
          <w:rPr>
            <w:rFonts w:ascii="Times New Roman" w:eastAsia="Times New Roman" w:hAnsi="Times New Roman" w:cs="Times New Roman"/>
            <w:sz w:val="24"/>
            <w:szCs w:val="24"/>
            <w:lang w:eastAsia="fr-FR"/>
          </w:rPr>
          <w:t>prononcer</w:t>
        </w:r>
      </w:hyperlink>
      <w:r w:rsidRPr="003131C4">
        <w:rPr>
          <w:rFonts w:ascii="Times New Roman" w:eastAsia="Times New Roman" w:hAnsi="Times New Roman" w:cs="Times New Roman"/>
          <w:sz w:val="24"/>
          <w:szCs w:val="24"/>
          <w:lang w:eastAsia="fr-FR"/>
        </w:rPr>
        <w:t xml:space="preserve"> des dissolutions, si l'agression de Clément </w:t>
      </w:r>
      <w:proofErr w:type="spellStart"/>
      <w:r w:rsidRPr="003131C4">
        <w:rPr>
          <w:rFonts w:ascii="Times New Roman" w:eastAsia="Times New Roman" w:hAnsi="Times New Roman" w:cs="Times New Roman"/>
          <w:sz w:val="24"/>
          <w:szCs w:val="24"/>
          <w:lang w:eastAsia="fr-FR"/>
        </w:rPr>
        <w:t>Méric</w:t>
      </w:r>
      <w:proofErr w:type="spellEnd"/>
      <w:r w:rsidRPr="003131C4">
        <w:rPr>
          <w:rFonts w:ascii="Times New Roman" w:eastAsia="Times New Roman" w:hAnsi="Times New Roman" w:cs="Times New Roman"/>
          <w:sz w:val="24"/>
          <w:szCs w:val="24"/>
          <w:lang w:eastAsia="fr-FR"/>
        </w:rPr>
        <w:t xml:space="preserve"> s'avérait être un assassinat, celle-ci pourrait </w:t>
      </w:r>
      <w:hyperlink r:id="rId44" w:tgtFrame="_blank" w:tooltip="Conjugaison du verbe constituer" w:history="1">
        <w:r w:rsidRPr="003131C4">
          <w:rPr>
            <w:rFonts w:ascii="Times New Roman" w:eastAsia="Times New Roman" w:hAnsi="Times New Roman" w:cs="Times New Roman"/>
            <w:sz w:val="24"/>
            <w:szCs w:val="24"/>
            <w:lang w:eastAsia="fr-FR"/>
          </w:rPr>
          <w:t>constituer</w:t>
        </w:r>
      </w:hyperlink>
      <w:r w:rsidRPr="003131C4">
        <w:rPr>
          <w:rFonts w:ascii="Times New Roman" w:eastAsia="Times New Roman" w:hAnsi="Times New Roman" w:cs="Times New Roman"/>
          <w:sz w:val="24"/>
          <w:szCs w:val="24"/>
          <w:lang w:eastAsia="fr-FR"/>
        </w:rPr>
        <w:t xml:space="preserve"> un symbole fort pouvant </w:t>
      </w:r>
      <w:hyperlink r:id="rId45" w:tgtFrame="_blank" w:tooltip="Conjugaison du verbe inciter" w:history="1">
        <w:r w:rsidRPr="003131C4">
          <w:rPr>
            <w:rFonts w:ascii="Times New Roman" w:eastAsia="Times New Roman" w:hAnsi="Times New Roman" w:cs="Times New Roman"/>
            <w:sz w:val="24"/>
            <w:szCs w:val="24"/>
            <w:lang w:eastAsia="fr-FR"/>
          </w:rPr>
          <w:t>inciter</w:t>
        </w:r>
      </w:hyperlink>
      <w:r w:rsidRPr="003131C4">
        <w:rPr>
          <w:rFonts w:ascii="Times New Roman" w:eastAsia="Times New Roman" w:hAnsi="Times New Roman" w:cs="Times New Roman"/>
          <w:sz w:val="24"/>
          <w:szCs w:val="24"/>
          <w:lang w:eastAsia="fr-FR"/>
        </w:rPr>
        <w:t xml:space="preserve"> l'Etat à </w:t>
      </w:r>
      <w:hyperlink r:id="rId46" w:tgtFrame="_blank" w:tooltip="Conjugaison du verbe agir" w:history="1">
        <w:r w:rsidRPr="003131C4">
          <w:rPr>
            <w:rFonts w:ascii="Times New Roman" w:eastAsia="Times New Roman" w:hAnsi="Times New Roman" w:cs="Times New Roman"/>
            <w:sz w:val="24"/>
            <w:szCs w:val="24"/>
            <w:lang w:eastAsia="fr-FR"/>
          </w:rPr>
          <w:t>agir</w:t>
        </w:r>
      </w:hyperlink>
      <w:r w:rsidRPr="003131C4">
        <w:rPr>
          <w:rFonts w:ascii="Times New Roman" w:eastAsia="Times New Roman" w:hAnsi="Times New Roman" w:cs="Times New Roman"/>
          <w:sz w:val="24"/>
          <w:szCs w:val="24"/>
          <w:lang w:eastAsia="fr-FR"/>
        </w:rPr>
        <w:t>.</w:t>
      </w:r>
    </w:p>
    <w:p w:rsidR="00564241" w:rsidRDefault="003131C4" w:rsidP="003131C4">
      <w:pPr>
        <w:jc w:val="both"/>
      </w:pPr>
    </w:p>
    <w:sectPr w:rsidR="00564241" w:rsidSect="003131C4">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AA3"/>
    <w:multiLevelType w:val="multilevel"/>
    <w:tmpl w:val="0E4A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F18B1"/>
    <w:multiLevelType w:val="multilevel"/>
    <w:tmpl w:val="F394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561E6"/>
    <w:multiLevelType w:val="multilevel"/>
    <w:tmpl w:val="06F4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C6E7A"/>
    <w:multiLevelType w:val="multilevel"/>
    <w:tmpl w:val="00D8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545FB"/>
    <w:multiLevelType w:val="multilevel"/>
    <w:tmpl w:val="FABE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4C"/>
    <w:rsid w:val="003131C4"/>
    <w:rsid w:val="0039484C"/>
    <w:rsid w:val="004216EB"/>
    <w:rsid w:val="006E3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31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1C4"/>
    <w:rPr>
      <w:rFonts w:ascii="Tahoma" w:hAnsi="Tahoma" w:cs="Tahoma"/>
      <w:sz w:val="16"/>
      <w:szCs w:val="16"/>
    </w:rPr>
  </w:style>
  <w:style w:type="character" w:styleId="Lienhypertexte">
    <w:name w:val="Hyperlink"/>
    <w:basedOn w:val="Policepardfaut"/>
    <w:uiPriority w:val="99"/>
    <w:unhideWhenUsed/>
    <w:rsid w:val="00313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31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1C4"/>
    <w:rPr>
      <w:rFonts w:ascii="Tahoma" w:hAnsi="Tahoma" w:cs="Tahoma"/>
      <w:sz w:val="16"/>
      <w:szCs w:val="16"/>
    </w:rPr>
  </w:style>
  <w:style w:type="character" w:styleId="Lienhypertexte">
    <w:name w:val="Hyperlink"/>
    <w:basedOn w:val="Policepardfaut"/>
    <w:uiPriority w:val="99"/>
    <w:unhideWhenUsed/>
    <w:rsid w:val="00313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69117">
      <w:bodyDiv w:val="1"/>
      <w:marLeft w:val="0"/>
      <w:marRight w:val="0"/>
      <w:marTop w:val="0"/>
      <w:marBottom w:val="0"/>
      <w:divBdr>
        <w:top w:val="none" w:sz="0" w:space="0" w:color="auto"/>
        <w:left w:val="none" w:sz="0" w:space="0" w:color="auto"/>
        <w:bottom w:val="none" w:sz="0" w:space="0" w:color="auto"/>
        <w:right w:val="none" w:sz="0" w:space="0" w:color="auto"/>
      </w:divBdr>
      <w:divsChild>
        <w:div w:id="1410693215">
          <w:marLeft w:val="0"/>
          <w:marRight w:val="0"/>
          <w:marTop w:val="0"/>
          <w:marBottom w:val="0"/>
          <w:divBdr>
            <w:top w:val="none" w:sz="0" w:space="0" w:color="auto"/>
            <w:left w:val="none" w:sz="0" w:space="0" w:color="auto"/>
            <w:bottom w:val="none" w:sz="0" w:space="0" w:color="auto"/>
            <w:right w:val="none" w:sz="0" w:space="0" w:color="auto"/>
          </w:divBdr>
        </w:div>
      </w:divsChild>
    </w:div>
    <w:div w:id="2093695863">
      <w:bodyDiv w:val="1"/>
      <w:marLeft w:val="0"/>
      <w:marRight w:val="0"/>
      <w:marTop w:val="0"/>
      <w:marBottom w:val="0"/>
      <w:divBdr>
        <w:top w:val="none" w:sz="0" w:space="0" w:color="auto"/>
        <w:left w:val="none" w:sz="0" w:space="0" w:color="auto"/>
        <w:bottom w:val="none" w:sz="0" w:space="0" w:color="auto"/>
        <w:right w:val="none" w:sz="0" w:space="0" w:color="auto"/>
      </w:divBdr>
      <w:divsChild>
        <w:div w:id="2002737455">
          <w:marLeft w:val="0"/>
          <w:marRight w:val="0"/>
          <w:marTop w:val="0"/>
          <w:marBottom w:val="0"/>
          <w:divBdr>
            <w:top w:val="none" w:sz="0" w:space="0" w:color="auto"/>
            <w:left w:val="none" w:sz="0" w:space="0" w:color="auto"/>
            <w:bottom w:val="none" w:sz="0" w:space="0" w:color="auto"/>
            <w:right w:val="none" w:sz="0" w:space="0" w:color="auto"/>
          </w:divBdr>
          <w:divsChild>
            <w:div w:id="488375275">
              <w:marLeft w:val="0"/>
              <w:marRight w:val="0"/>
              <w:marTop w:val="0"/>
              <w:marBottom w:val="0"/>
              <w:divBdr>
                <w:top w:val="none" w:sz="0" w:space="0" w:color="auto"/>
                <w:left w:val="none" w:sz="0" w:space="0" w:color="auto"/>
                <w:bottom w:val="none" w:sz="0" w:space="0" w:color="auto"/>
                <w:right w:val="none" w:sz="0" w:space="0" w:color="auto"/>
              </w:divBdr>
              <w:divsChild>
                <w:div w:id="1635213196">
                  <w:marLeft w:val="0"/>
                  <w:marRight w:val="0"/>
                  <w:marTop w:val="0"/>
                  <w:marBottom w:val="0"/>
                  <w:divBdr>
                    <w:top w:val="none" w:sz="0" w:space="0" w:color="auto"/>
                    <w:left w:val="none" w:sz="0" w:space="0" w:color="auto"/>
                    <w:bottom w:val="none" w:sz="0" w:space="0" w:color="auto"/>
                    <w:right w:val="none" w:sz="0" w:space="0" w:color="auto"/>
                  </w:divBdr>
                  <w:divsChild>
                    <w:div w:id="1998991665">
                      <w:marLeft w:val="0"/>
                      <w:marRight w:val="0"/>
                      <w:marTop w:val="0"/>
                      <w:marBottom w:val="0"/>
                      <w:divBdr>
                        <w:top w:val="none" w:sz="0" w:space="0" w:color="auto"/>
                        <w:left w:val="none" w:sz="0" w:space="0" w:color="auto"/>
                        <w:bottom w:val="none" w:sz="0" w:space="0" w:color="auto"/>
                        <w:right w:val="none" w:sz="0" w:space="0" w:color="auto"/>
                      </w:divBdr>
                    </w:div>
                    <w:div w:id="1550073352">
                      <w:marLeft w:val="0"/>
                      <w:marRight w:val="0"/>
                      <w:marTop w:val="0"/>
                      <w:marBottom w:val="0"/>
                      <w:divBdr>
                        <w:top w:val="none" w:sz="0" w:space="0" w:color="auto"/>
                        <w:left w:val="none" w:sz="0" w:space="0" w:color="auto"/>
                        <w:bottom w:val="none" w:sz="0" w:space="0" w:color="auto"/>
                        <w:right w:val="none" w:sz="0" w:space="0" w:color="auto"/>
                      </w:divBdr>
                      <w:divsChild>
                        <w:div w:id="1118833944">
                          <w:marLeft w:val="0"/>
                          <w:marRight w:val="0"/>
                          <w:marTop w:val="0"/>
                          <w:marBottom w:val="0"/>
                          <w:divBdr>
                            <w:top w:val="none" w:sz="0" w:space="0" w:color="auto"/>
                            <w:left w:val="none" w:sz="0" w:space="0" w:color="auto"/>
                            <w:bottom w:val="none" w:sz="0" w:space="0" w:color="auto"/>
                            <w:right w:val="none" w:sz="0" w:space="0" w:color="auto"/>
                          </w:divBdr>
                        </w:div>
                        <w:div w:id="1865360913">
                          <w:marLeft w:val="0"/>
                          <w:marRight w:val="0"/>
                          <w:marTop w:val="0"/>
                          <w:marBottom w:val="0"/>
                          <w:divBdr>
                            <w:top w:val="none" w:sz="0" w:space="0" w:color="auto"/>
                            <w:left w:val="none" w:sz="0" w:space="0" w:color="auto"/>
                            <w:bottom w:val="none" w:sz="0" w:space="0" w:color="auto"/>
                            <w:right w:val="none" w:sz="0" w:space="0" w:color="auto"/>
                          </w:divBdr>
                          <w:divsChild>
                            <w:div w:id="886986631">
                              <w:marLeft w:val="0"/>
                              <w:marRight w:val="0"/>
                              <w:marTop w:val="0"/>
                              <w:marBottom w:val="0"/>
                              <w:divBdr>
                                <w:top w:val="none" w:sz="0" w:space="0" w:color="auto"/>
                                <w:left w:val="none" w:sz="0" w:space="0" w:color="auto"/>
                                <w:bottom w:val="none" w:sz="0" w:space="0" w:color="auto"/>
                                <w:right w:val="none" w:sz="0" w:space="0" w:color="auto"/>
                              </w:divBdr>
                              <w:divsChild>
                                <w:div w:id="17962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1334">
              <w:marLeft w:val="0"/>
              <w:marRight w:val="0"/>
              <w:marTop w:val="0"/>
              <w:marBottom w:val="0"/>
              <w:divBdr>
                <w:top w:val="none" w:sz="0" w:space="0" w:color="auto"/>
                <w:left w:val="none" w:sz="0" w:space="0" w:color="auto"/>
                <w:bottom w:val="none" w:sz="0" w:space="0" w:color="auto"/>
                <w:right w:val="none" w:sz="0" w:space="0" w:color="auto"/>
              </w:divBdr>
              <w:divsChild>
                <w:div w:id="1197234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societe/article/2013/06/06/multiplication-des-appels-a-dissoudre-les-groupes-ultras_3425338_3224.html" TargetMode="External"/><Relationship Id="rId13" Type="http://schemas.openxmlformats.org/officeDocument/2006/relationships/hyperlink" Target="http://www.lemonde.fr/climat/" TargetMode="External"/><Relationship Id="rId18" Type="http://schemas.openxmlformats.org/officeDocument/2006/relationships/hyperlink" Target="http://conjugaison.lemonde.fr/conjugaison/premier-groupe/d%C3%A9cider/" TargetMode="External"/><Relationship Id="rId26" Type="http://schemas.openxmlformats.org/officeDocument/2006/relationships/hyperlink" Target="http://conjugaison.lemonde.fr/conjugaison/premier-groupe/encourager/" TargetMode="External"/><Relationship Id="rId39" Type="http://schemas.openxmlformats.org/officeDocument/2006/relationships/hyperlink" Target="http://conjugaison.lemonde.fr/conjugaison/premier-groupe/demander/" TargetMode="External"/><Relationship Id="rId3" Type="http://schemas.microsoft.com/office/2007/relationships/stylesWithEffects" Target="stylesWithEffects.xml"/><Relationship Id="rId21" Type="http://schemas.openxmlformats.org/officeDocument/2006/relationships/hyperlink" Target="http://conjugaison.lemonde.fr/conjugaison/premier-groupe/porter/" TargetMode="External"/><Relationship Id="rId34" Type="http://schemas.openxmlformats.org/officeDocument/2006/relationships/hyperlink" Target="http://conjugaison.lemonde.fr/conjugaison/troisieme-groupe/courir/" TargetMode="External"/><Relationship Id="rId42" Type="http://schemas.openxmlformats.org/officeDocument/2006/relationships/hyperlink" Target="http://conjugaison.lemonde.fr/conjugaison/premier-groupe/donner/" TargetMode="External"/><Relationship Id="rId47" Type="http://schemas.openxmlformats.org/officeDocument/2006/relationships/fontTable" Target="fontTable.xml"/><Relationship Id="rId7" Type="http://schemas.openxmlformats.org/officeDocument/2006/relationships/hyperlink" Target="http://www.lemonde.fr/paris/" TargetMode="External"/><Relationship Id="rId12" Type="http://schemas.openxmlformats.org/officeDocument/2006/relationships/hyperlink" Target="http://conjugaison.lemonde.fr/conjugaison/deuxieme-groupe/s%C3%A9vir/" TargetMode="External"/><Relationship Id="rId17" Type="http://schemas.openxmlformats.org/officeDocument/2006/relationships/hyperlink" Target="http://conjugaison.lemonde.fr/conjugaison/auxiliaire/%C3%AAtre/" TargetMode="External"/><Relationship Id="rId25" Type="http://schemas.openxmlformats.org/officeDocument/2006/relationships/hyperlink" Target="http://conjugaison.lemonde.fr/conjugaison/premier-groupe/justifier/" TargetMode="External"/><Relationship Id="rId33" Type="http://schemas.openxmlformats.org/officeDocument/2006/relationships/hyperlink" Target="http://www.lemonde.fr/politique/" TargetMode="External"/><Relationship Id="rId38" Type="http://schemas.openxmlformats.org/officeDocument/2006/relationships/hyperlink" Target="http://conjugaison.lemonde.fr/conjugaison/troisieme-groupe/perdre/" TargetMode="External"/><Relationship Id="rId46" Type="http://schemas.openxmlformats.org/officeDocument/2006/relationships/hyperlink" Target="http://conjugaison.lemonde.fr/conjugaison/deuxieme-groupe/agir/" TargetMode="External"/><Relationship Id="rId2" Type="http://schemas.openxmlformats.org/officeDocument/2006/relationships/styles" Target="styles.xml"/><Relationship Id="rId16" Type="http://schemas.openxmlformats.org/officeDocument/2006/relationships/hyperlink" Target="http://www.lemonde.fr/politique/article/2013/06/06/hollande-toutes-les-conclusions-devront-etre-tirees-apres-l-agression-de-clement-meric_3425515_823448.html" TargetMode="External"/><Relationship Id="rId20" Type="http://schemas.openxmlformats.org/officeDocument/2006/relationships/hyperlink" Target="http://conjugaison.lemonde.fr/conjugaison/premier-groupe/entra%C3%AEner/" TargetMode="External"/><Relationship Id="rId29" Type="http://schemas.openxmlformats.org/officeDocument/2006/relationships/hyperlink" Target="http://conjugaison.lemonde.fr/conjugaison/premier-groupe/reconstituer/" TargetMode="External"/><Relationship Id="rId41" Type="http://schemas.openxmlformats.org/officeDocument/2006/relationships/hyperlink" Target="http://conjugaison.lemonde.fr/conjugaison/troisieme-groupe/savoir/" TargetMode="External"/><Relationship Id="rId1" Type="http://schemas.openxmlformats.org/officeDocument/2006/relationships/numbering" Target="numbering.xml"/><Relationship Id="rId6" Type="http://schemas.openxmlformats.org/officeDocument/2006/relationships/hyperlink" Target="http://www.lemonde.fr/journaliste/nicolas-chapuis/" TargetMode="External"/><Relationship Id="rId11" Type="http://schemas.openxmlformats.org/officeDocument/2006/relationships/hyperlink" Target="http://conjugaison.lemonde.fr/conjugaison/premier-groupe/emp%C3%AAcher/" TargetMode="External"/><Relationship Id="rId24" Type="http://schemas.openxmlformats.org/officeDocument/2006/relationships/hyperlink" Target="http://www.lemonde.fr/idees/" TargetMode="External"/><Relationship Id="rId32" Type="http://schemas.openxmlformats.org/officeDocument/2006/relationships/hyperlink" Target="http://conjugaison.lemonde.fr/conjugaison/premier-groupe/identifier/" TargetMode="External"/><Relationship Id="rId37" Type="http://schemas.openxmlformats.org/officeDocument/2006/relationships/hyperlink" Target="http://conjugaison.lemonde.fr/conjugaison/premier-groupe/surveiller/" TargetMode="External"/><Relationship Id="rId40" Type="http://schemas.openxmlformats.org/officeDocument/2006/relationships/hyperlink" Target="http://www.lemonde.fr/armee/" TargetMode="External"/><Relationship Id="rId45" Type="http://schemas.openxmlformats.org/officeDocument/2006/relationships/hyperlink" Target="http://conjugaison.lemonde.fr/conjugaison/premier-groupe/inciter/" TargetMode="External"/><Relationship Id="rId5" Type="http://schemas.openxmlformats.org/officeDocument/2006/relationships/webSettings" Target="webSettings.xml"/><Relationship Id="rId15" Type="http://schemas.openxmlformats.org/officeDocument/2006/relationships/hyperlink" Target="http://conjugaison.lemonde.fr/conjugaison/premier-groupe/%C3%A9radiquer/" TargetMode="External"/><Relationship Id="rId23" Type="http://schemas.openxmlformats.org/officeDocument/2006/relationships/hyperlink" Target="http://conjugaison.lemonde.fr/conjugaison/troisieme-groupe/faire/" TargetMode="External"/><Relationship Id="rId28" Type="http://schemas.openxmlformats.org/officeDocument/2006/relationships/hyperlink" Target="http://conjugaison.lemonde.fr/conjugaison/troisieme-groupe/aller/" TargetMode="External"/><Relationship Id="rId36" Type="http://schemas.openxmlformats.org/officeDocument/2006/relationships/hyperlink" Target="http://conjugaison.lemonde.fr/conjugaison/premier-groupe/d%C3%A9ployer/" TargetMode="External"/><Relationship Id="rId10" Type="http://schemas.openxmlformats.org/officeDocument/2006/relationships/hyperlink" Target="http://conjugaison.lemonde.fr/conjugaison/auxiliaire/avoir/" TargetMode="External"/><Relationship Id="rId19" Type="http://schemas.openxmlformats.org/officeDocument/2006/relationships/hyperlink" Target="http://www.lemonde.fr/arm/" TargetMode="External"/><Relationship Id="rId31" Type="http://schemas.openxmlformats.org/officeDocument/2006/relationships/hyperlink" Target="http://conjugaison.lemonde.fr/conjugaison/premier-groupe/envisager/" TargetMode="External"/><Relationship Id="rId44" Type="http://schemas.openxmlformats.org/officeDocument/2006/relationships/hyperlink" Target="http://conjugaison.lemonde.fr/conjugaison/premier-groupe/constituer/" TargetMode="External"/><Relationship Id="rId4" Type="http://schemas.openxmlformats.org/officeDocument/2006/relationships/settings" Target="settings.xml"/><Relationship Id="rId9" Type="http://schemas.openxmlformats.org/officeDocument/2006/relationships/hyperlink" Target="http://conjugaison.lemonde.fr/conjugaison/troisieme-groupe/interdire/" TargetMode="External"/><Relationship Id="rId14" Type="http://schemas.openxmlformats.org/officeDocument/2006/relationships/hyperlink" Target="http://www.lemonde.fr/manuel-valls/" TargetMode="External"/><Relationship Id="rId22" Type="http://schemas.openxmlformats.org/officeDocument/2006/relationships/hyperlink" Target="http://conjugaison.lemonde.fr/conjugaison/premier-groupe/attenter/" TargetMode="External"/><Relationship Id="rId27" Type="http://schemas.openxmlformats.org/officeDocument/2006/relationships/hyperlink" Target="http://conjugaison.lemonde.fr/conjugaison/premier-groupe/participer/" TargetMode="External"/><Relationship Id="rId30" Type="http://schemas.openxmlformats.org/officeDocument/2006/relationships/hyperlink" Target="http://conjugaison.lemonde.fr/conjugaison/troisieme-groupe/dissoudre/" TargetMode="External"/><Relationship Id="rId35" Type="http://schemas.openxmlformats.org/officeDocument/2006/relationships/hyperlink" Target="http://conjugaison.lemonde.fr/conjugaison/premier-groupe/entrer/" TargetMode="External"/><Relationship Id="rId43" Type="http://schemas.openxmlformats.org/officeDocument/2006/relationships/hyperlink" Target="http://conjugaison.lemonde.fr/conjugaison/premier-groupe/prononcer/"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1765</Words>
  <Characters>9710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P</dc:creator>
  <cp:keywords/>
  <dc:description/>
  <cp:lastModifiedBy>Nicolas P</cp:lastModifiedBy>
  <cp:revision>2</cp:revision>
  <dcterms:created xsi:type="dcterms:W3CDTF">2016-11-26T23:43:00Z</dcterms:created>
  <dcterms:modified xsi:type="dcterms:W3CDTF">2016-11-26T23:46:00Z</dcterms:modified>
</cp:coreProperties>
</file>