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B6" w:rsidRDefault="009C2EB6" w:rsidP="009C2EB6">
      <w:pPr>
        <w:spacing w:after="120" w:line="240" w:lineRule="auto"/>
        <w:ind w:left="-993" w:hanging="1"/>
      </w:pPr>
      <w:r>
        <w:rPr>
          <w:noProof/>
          <w:lang w:eastAsia="fr-FR"/>
        </w:rPr>
        <w:drawing>
          <wp:inline distT="0" distB="0" distL="0" distR="0">
            <wp:extent cx="2896985" cy="11637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jpg"/>
                    <pic:cNvPicPr/>
                  </pic:nvPicPr>
                  <pic:blipFill>
                    <a:blip r:embed="rId5">
                      <a:extLst>
                        <a:ext uri="{28A0092B-C50C-407E-A947-70E740481C1C}">
                          <a14:useLocalDpi xmlns:a14="http://schemas.microsoft.com/office/drawing/2010/main" val="0"/>
                        </a:ext>
                      </a:extLst>
                    </a:blip>
                    <a:stretch>
                      <a:fillRect/>
                    </a:stretch>
                  </pic:blipFill>
                  <pic:spPr>
                    <a:xfrm>
                      <a:off x="0" y="0"/>
                      <a:ext cx="2896985" cy="1163782"/>
                    </a:xfrm>
                    <a:prstGeom prst="rect">
                      <a:avLst/>
                    </a:prstGeom>
                  </pic:spPr>
                </pic:pic>
              </a:graphicData>
            </a:graphic>
          </wp:inline>
        </w:drawing>
      </w:r>
    </w:p>
    <w:p w:rsidR="009C2EB6" w:rsidRPr="003F0BB0" w:rsidRDefault="009C2EB6" w:rsidP="009C2EB6">
      <w:pPr>
        <w:spacing w:after="120" w:line="240" w:lineRule="auto"/>
        <w:ind w:left="-993" w:firstLine="1844"/>
        <w:jc w:val="center"/>
        <w:rPr>
          <w:rFonts w:ascii="Times New Roman" w:hAnsi="Times New Roman" w:cs="Times New Roman"/>
          <w:b/>
          <w:sz w:val="32"/>
        </w:rPr>
      </w:pPr>
      <w:r w:rsidRPr="003F0BB0">
        <w:rPr>
          <w:rFonts w:ascii="Times New Roman" w:hAnsi="Times New Roman" w:cs="Times New Roman"/>
          <w:b/>
          <w:sz w:val="32"/>
        </w:rPr>
        <w:t>Licence Droit, série 2</w:t>
      </w:r>
    </w:p>
    <w:p w:rsidR="009C2EB6" w:rsidRPr="003F0BB0" w:rsidRDefault="009C2EB6" w:rsidP="009C2EB6">
      <w:pPr>
        <w:spacing w:after="120" w:line="240" w:lineRule="auto"/>
        <w:ind w:firstLine="709"/>
        <w:jc w:val="center"/>
        <w:rPr>
          <w:rFonts w:ascii="Times New Roman" w:hAnsi="Times New Roman" w:cs="Times New Roman"/>
          <w:b/>
          <w:sz w:val="32"/>
        </w:rPr>
      </w:pPr>
      <w:r w:rsidRPr="003F0BB0">
        <w:rPr>
          <w:rFonts w:ascii="Times New Roman" w:hAnsi="Times New Roman" w:cs="Times New Roman"/>
          <w:b/>
          <w:sz w:val="32"/>
        </w:rPr>
        <w:t>Droit administratif, examen blanc</w:t>
      </w:r>
    </w:p>
    <w:p w:rsidR="009C2EB6" w:rsidRPr="003F0BB0" w:rsidRDefault="009C2EB6" w:rsidP="009C2EB6">
      <w:pPr>
        <w:spacing w:after="120" w:line="240" w:lineRule="auto"/>
        <w:ind w:firstLine="709"/>
        <w:jc w:val="center"/>
        <w:rPr>
          <w:rFonts w:ascii="Times New Roman" w:hAnsi="Times New Roman" w:cs="Times New Roman"/>
          <w:b/>
        </w:rPr>
      </w:pPr>
      <w:r w:rsidRPr="003F0BB0">
        <w:rPr>
          <w:rFonts w:ascii="Times New Roman" w:hAnsi="Times New Roman" w:cs="Times New Roman"/>
          <w:b/>
        </w:rPr>
        <w:t>(Amphis Duguit, Auby et Bernard)</w:t>
      </w:r>
    </w:p>
    <w:p w:rsidR="009C2EB6" w:rsidRPr="003F0BB0" w:rsidRDefault="009C2EB6" w:rsidP="009C2EB6">
      <w:pPr>
        <w:spacing w:after="120" w:line="240" w:lineRule="auto"/>
        <w:ind w:firstLine="709"/>
        <w:jc w:val="center"/>
        <w:rPr>
          <w:rFonts w:ascii="Times New Roman" w:hAnsi="Times New Roman" w:cs="Times New Roman"/>
          <w:b/>
        </w:rPr>
      </w:pPr>
      <w:r w:rsidRPr="003F0BB0">
        <w:rPr>
          <w:rFonts w:ascii="Times New Roman" w:hAnsi="Times New Roman" w:cs="Times New Roman"/>
          <w:b/>
        </w:rPr>
        <w:t>Samedi 25 mars 2023</w:t>
      </w:r>
    </w:p>
    <w:p w:rsidR="009C2EB6" w:rsidRPr="003F0BB0" w:rsidRDefault="009C2EB6" w:rsidP="009C2EB6">
      <w:pPr>
        <w:spacing w:after="120" w:line="240" w:lineRule="auto"/>
        <w:ind w:firstLine="709"/>
        <w:rPr>
          <w:rFonts w:ascii="Times New Roman" w:hAnsi="Times New Roman" w:cs="Times New Roman"/>
          <w:b/>
        </w:rPr>
      </w:pPr>
    </w:p>
    <w:p w:rsidR="009C2EB6" w:rsidRPr="003F0BB0" w:rsidRDefault="009C2EB6" w:rsidP="009C2EB6">
      <w:pPr>
        <w:spacing w:after="120" w:line="240" w:lineRule="auto"/>
        <w:ind w:firstLine="709"/>
        <w:rPr>
          <w:rFonts w:ascii="Times New Roman" w:hAnsi="Times New Roman" w:cs="Times New Roman"/>
        </w:rPr>
      </w:pPr>
      <w:r w:rsidRPr="003F0BB0">
        <w:rPr>
          <w:rFonts w:ascii="Times New Roman" w:hAnsi="Times New Roman" w:cs="Times New Roman"/>
        </w:rPr>
        <w:t>Exercice : Commentaire de l’arrêt du Conseil d’Etat du 12 décembre 2008 : Ministre de l’éducation national</w:t>
      </w:r>
      <w:r w:rsidR="00834605">
        <w:rPr>
          <w:rFonts w:ascii="Times New Roman" w:hAnsi="Times New Roman" w:cs="Times New Roman"/>
        </w:rPr>
        <w:t>e</w:t>
      </w:r>
      <w:r w:rsidRPr="003F0BB0">
        <w:rPr>
          <w:rFonts w:ascii="Times New Roman" w:hAnsi="Times New Roman" w:cs="Times New Roman"/>
        </w:rPr>
        <w:t xml:space="preserve"> c/ A.</w:t>
      </w:r>
    </w:p>
    <w:p w:rsidR="009C2EB6" w:rsidRDefault="009C2EB6" w:rsidP="009C2EB6">
      <w:pPr>
        <w:spacing w:after="120" w:line="240" w:lineRule="auto"/>
        <w:ind w:firstLine="709"/>
        <w:jc w:val="both"/>
        <w:rPr>
          <w:rFonts w:ascii="Times New Roman" w:hAnsi="Times New Roman" w:cs="Times New Roman"/>
        </w:rPr>
      </w:pPr>
    </w:p>
    <w:p w:rsidR="00834605" w:rsidRDefault="00834605" w:rsidP="009C2EB6">
      <w:pPr>
        <w:spacing w:after="120" w:line="240" w:lineRule="auto"/>
        <w:ind w:firstLine="709"/>
        <w:jc w:val="both"/>
        <w:rPr>
          <w:rFonts w:ascii="Times New Roman" w:hAnsi="Times New Roman" w:cs="Times New Roman"/>
        </w:rPr>
      </w:pPr>
    </w:p>
    <w:p w:rsidR="00834605" w:rsidRDefault="00834605" w:rsidP="006558C1">
      <w:pPr>
        <w:spacing w:after="120" w:line="240" w:lineRule="auto"/>
        <w:ind w:firstLine="709"/>
        <w:jc w:val="center"/>
        <w:rPr>
          <w:rFonts w:ascii="Times New Roman" w:hAnsi="Times New Roman" w:cs="Times New Roman"/>
        </w:rPr>
      </w:pPr>
      <w:r>
        <w:rPr>
          <w:rFonts w:ascii="Times New Roman" w:hAnsi="Times New Roman" w:cs="Times New Roman"/>
        </w:rPr>
        <w:t>Corrigé</w:t>
      </w:r>
    </w:p>
    <w:p w:rsidR="00834605" w:rsidRDefault="00834605" w:rsidP="009C2EB6">
      <w:pPr>
        <w:spacing w:after="120" w:line="240" w:lineRule="auto"/>
        <w:ind w:firstLine="709"/>
        <w:jc w:val="both"/>
        <w:rPr>
          <w:rFonts w:ascii="Times New Roman" w:hAnsi="Times New Roman" w:cs="Times New Roman"/>
        </w:rPr>
      </w:pPr>
    </w:p>
    <w:p w:rsidR="00834605" w:rsidRDefault="00834605" w:rsidP="009C2EB6">
      <w:pPr>
        <w:spacing w:after="120" w:line="240" w:lineRule="auto"/>
        <w:ind w:firstLine="709"/>
        <w:jc w:val="both"/>
        <w:rPr>
          <w:rFonts w:ascii="Times New Roman" w:hAnsi="Times New Roman" w:cs="Times New Roman"/>
        </w:rPr>
      </w:pPr>
    </w:p>
    <w:p w:rsidR="006558C1" w:rsidRDefault="00834605"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L’arrêt du 12 décembre 2008 est l’illustration d’une jurisprudence classique ouvrant la possibilité pour l’administration de se retourner contre ses agents à raison de leurs fautes personnelles commises à l’occasion du service et dont </w:t>
      </w:r>
      <w:r w:rsidR="00F372F2">
        <w:rPr>
          <w:rFonts w:ascii="Times New Roman" w:hAnsi="Times New Roman" w:cs="Times New Roman"/>
        </w:rPr>
        <w:t xml:space="preserve"> l’administration </w:t>
      </w:r>
      <w:r>
        <w:rPr>
          <w:rFonts w:ascii="Times New Roman" w:hAnsi="Times New Roman" w:cs="Times New Roman"/>
        </w:rPr>
        <w:t xml:space="preserve"> a été</w:t>
      </w:r>
      <w:r w:rsidR="006558C1">
        <w:rPr>
          <w:rFonts w:ascii="Times New Roman" w:hAnsi="Times New Roman" w:cs="Times New Roman"/>
        </w:rPr>
        <w:t xml:space="preserve"> préalablement</w:t>
      </w:r>
      <w:r>
        <w:rPr>
          <w:rFonts w:ascii="Times New Roman" w:hAnsi="Times New Roman" w:cs="Times New Roman"/>
        </w:rPr>
        <w:t xml:space="preserve"> tenue responsable à l’égard des victimes. </w:t>
      </w:r>
    </w:p>
    <w:p w:rsidR="00834605" w:rsidRDefault="00834605"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Le </w:t>
      </w:r>
      <w:r w:rsidR="00DC1EAB">
        <w:rPr>
          <w:rFonts w:ascii="Times New Roman" w:hAnsi="Times New Roman" w:cs="Times New Roman"/>
        </w:rPr>
        <w:t>bénéfice d’une a</w:t>
      </w:r>
      <w:r>
        <w:rPr>
          <w:rFonts w:ascii="Times New Roman" w:hAnsi="Times New Roman" w:cs="Times New Roman"/>
        </w:rPr>
        <w:t xml:space="preserve">ction récursoire a été </w:t>
      </w:r>
      <w:r w:rsidR="00C53B85">
        <w:rPr>
          <w:rFonts w:ascii="Times New Roman" w:hAnsi="Times New Roman" w:cs="Times New Roman"/>
        </w:rPr>
        <w:t xml:space="preserve">ainsi </w:t>
      </w:r>
      <w:r>
        <w:rPr>
          <w:rFonts w:ascii="Times New Roman" w:hAnsi="Times New Roman" w:cs="Times New Roman"/>
        </w:rPr>
        <w:t>reconnu</w:t>
      </w:r>
      <w:r w:rsidR="00DC1EAB">
        <w:rPr>
          <w:rFonts w:ascii="Times New Roman" w:hAnsi="Times New Roman" w:cs="Times New Roman"/>
        </w:rPr>
        <w:t>e</w:t>
      </w:r>
      <w:r>
        <w:rPr>
          <w:rFonts w:ascii="Times New Roman" w:hAnsi="Times New Roman" w:cs="Times New Roman"/>
        </w:rPr>
        <w:t xml:space="preserve"> </w:t>
      </w:r>
      <w:r w:rsidR="00DC1EAB">
        <w:rPr>
          <w:rFonts w:ascii="Times New Roman" w:hAnsi="Times New Roman" w:cs="Times New Roman"/>
        </w:rPr>
        <w:t xml:space="preserve">à l’administration. </w:t>
      </w:r>
      <w:r>
        <w:rPr>
          <w:rFonts w:ascii="Times New Roman" w:hAnsi="Times New Roman" w:cs="Times New Roman"/>
        </w:rPr>
        <w:t>dès 1951 par les arrêts Laruelle et Delville</w:t>
      </w:r>
      <w:r w:rsidR="00DC1EAB">
        <w:rPr>
          <w:rFonts w:ascii="Times New Roman" w:hAnsi="Times New Roman" w:cs="Times New Roman"/>
        </w:rPr>
        <w:t xml:space="preserve">. </w:t>
      </w:r>
      <w:r w:rsidR="006558C1">
        <w:rPr>
          <w:rFonts w:ascii="Times New Roman" w:hAnsi="Times New Roman" w:cs="Times New Roman"/>
        </w:rPr>
        <w:t xml:space="preserve">Moins aléatoire que la subrogation qui suppose que la victime agisse devant les deux juges, l’action récursoire </w:t>
      </w:r>
      <w:r w:rsidR="00DC1EAB">
        <w:rPr>
          <w:rFonts w:ascii="Times New Roman" w:hAnsi="Times New Roman" w:cs="Times New Roman"/>
        </w:rPr>
        <w:t>vient justement compenser l</w:t>
      </w:r>
      <w:r>
        <w:rPr>
          <w:rFonts w:ascii="Times New Roman" w:hAnsi="Times New Roman" w:cs="Times New Roman"/>
        </w:rPr>
        <w:t>es jurisprudences Anguet et époux Lemonnier</w:t>
      </w:r>
      <w:r w:rsidR="006558C1">
        <w:rPr>
          <w:rFonts w:ascii="Times New Roman" w:hAnsi="Times New Roman" w:cs="Times New Roman"/>
        </w:rPr>
        <w:t>,</w:t>
      </w:r>
      <w:r>
        <w:rPr>
          <w:rFonts w:ascii="Times New Roman" w:hAnsi="Times New Roman" w:cs="Times New Roman"/>
        </w:rPr>
        <w:t xml:space="preserve"> sur le cumul </w:t>
      </w:r>
      <w:r w:rsidR="00C53B85">
        <w:rPr>
          <w:rFonts w:ascii="Times New Roman" w:hAnsi="Times New Roman" w:cs="Times New Roman"/>
        </w:rPr>
        <w:t>de f</w:t>
      </w:r>
      <w:r w:rsidR="00DC1EAB">
        <w:rPr>
          <w:rFonts w:ascii="Times New Roman" w:hAnsi="Times New Roman" w:cs="Times New Roman"/>
        </w:rPr>
        <w:t>autes et de responsabilités</w:t>
      </w:r>
      <w:r w:rsidR="006558C1">
        <w:rPr>
          <w:rFonts w:ascii="Times New Roman" w:hAnsi="Times New Roman" w:cs="Times New Roman"/>
        </w:rPr>
        <w:t xml:space="preserve"> ; lesquelles </w:t>
      </w:r>
      <w:r w:rsidR="00DC1EAB">
        <w:rPr>
          <w:rFonts w:ascii="Times New Roman" w:hAnsi="Times New Roman" w:cs="Times New Roman"/>
        </w:rPr>
        <w:t xml:space="preserve"> au risque de déresponsabiliser les agents, obligent</w:t>
      </w:r>
      <w:r w:rsidR="006558C1">
        <w:rPr>
          <w:rFonts w:ascii="Times New Roman" w:hAnsi="Times New Roman" w:cs="Times New Roman"/>
        </w:rPr>
        <w:t>, comme on le sait,</w:t>
      </w:r>
      <w:r w:rsidR="00C53B85">
        <w:rPr>
          <w:rFonts w:ascii="Times New Roman" w:hAnsi="Times New Roman" w:cs="Times New Roman"/>
        </w:rPr>
        <w:t xml:space="preserve"> l’administration à couvrir les victimes de la plupart des fautes commises par ses agents.</w:t>
      </w:r>
    </w:p>
    <w:p w:rsidR="00834605" w:rsidRDefault="00834605" w:rsidP="009C2EB6">
      <w:pPr>
        <w:spacing w:after="120" w:line="240" w:lineRule="auto"/>
        <w:ind w:firstLine="709"/>
        <w:jc w:val="both"/>
        <w:rPr>
          <w:rFonts w:ascii="Times New Roman" w:hAnsi="Times New Roman" w:cs="Times New Roman"/>
        </w:rPr>
      </w:pPr>
      <w:r>
        <w:rPr>
          <w:rFonts w:ascii="Times New Roman" w:hAnsi="Times New Roman" w:cs="Times New Roman"/>
        </w:rPr>
        <w:t>L’affaire réglée par le Conseil d’</w:t>
      </w:r>
      <w:r w:rsidR="00DC1EAB">
        <w:rPr>
          <w:rFonts w:ascii="Times New Roman" w:hAnsi="Times New Roman" w:cs="Times New Roman"/>
        </w:rPr>
        <w:t>Etat en 2008 présentait trois</w:t>
      </w:r>
      <w:r>
        <w:rPr>
          <w:rFonts w:ascii="Times New Roman" w:hAnsi="Times New Roman" w:cs="Times New Roman"/>
        </w:rPr>
        <w:t xml:space="preserve"> particularités.</w:t>
      </w:r>
    </w:p>
    <w:p w:rsidR="00834605" w:rsidRDefault="00834605" w:rsidP="009C2EB6">
      <w:pPr>
        <w:spacing w:after="120" w:line="240" w:lineRule="auto"/>
        <w:ind w:firstLine="709"/>
        <w:jc w:val="both"/>
        <w:rPr>
          <w:rFonts w:ascii="Times New Roman" w:hAnsi="Times New Roman" w:cs="Times New Roman"/>
        </w:rPr>
      </w:pPr>
      <w:r>
        <w:rPr>
          <w:rFonts w:ascii="Times New Roman" w:hAnsi="Times New Roman" w:cs="Times New Roman"/>
        </w:rPr>
        <w:t>En premier lieu l’obligation de réparer établie à la charge de l’Etat pour les agissements fautifs d’</w:t>
      </w:r>
      <w:r w:rsidR="008A0F02">
        <w:rPr>
          <w:rFonts w:ascii="Times New Roman" w:hAnsi="Times New Roman" w:cs="Times New Roman"/>
        </w:rPr>
        <w:t>un enseignant</w:t>
      </w:r>
      <w:r>
        <w:rPr>
          <w:rFonts w:ascii="Times New Roman" w:hAnsi="Times New Roman" w:cs="Times New Roman"/>
        </w:rPr>
        <w:t xml:space="preserve"> dans l’exercice de ses fonctions résulte </w:t>
      </w:r>
      <w:r w:rsidR="00DC1EAB">
        <w:rPr>
          <w:rFonts w:ascii="Times New Roman" w:hAnsi="Times New Roman" w:cs="Times New Roman"/>
        </w:rPr>
        <w:t xml:space="preserve">ici </w:t>
      </w:r>
      <w:r>
        <w:rPr>
          <w:rFonts w:ascii="Times New Roman" w:hAnsi="Times New Roman" w:cs="Times New Roman"/>
        </w:rPr>
        <w:t>non de la jurisprudence administrative mais de dispositions légales codifiées au Code de l’éducation nationale.</w:t>
      </w:r>
    </w:p>
    <w:p w:rsidR="00B74131" w:rsidRDefault="00834605"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En second lieu, </w:t>
      </w:r>
      <w:r w:rsidR="00B74131">
        <w:rPr>
          <w:rFonts w:ascii="Times New Roman" w:hAnsi="Times New Roman" w:cs="Times New Roman"/>
        </w:rPr>
        <w:t>l’affaire avait donné lieu à une condamnation de l’enseignant par le juge pénal lequel n’avait pas statué sur l’action civile jugeant (très certainement….) que la faute de l’agent n’</w:t>
      </w:r>
      <w:r w:rsidR="008A0F02">
        <w:rPr>
          <w:rFonts w:ascii="Times New Roman" w:hAnsi="Times New Roman" w:cs="Times New Roman"/>
        </w:rPr>
        <w:t>était</w:t>
      </w:r>
      <w:r w:rsidR="00B74131">
        <w:rPr>
          <w:rFonts w:ascii="Times New Roman" w:hAnsi="Times New Roman" w:cs="Times New Roman"/>
        </w:rPr>
        <w:t xml:space="preserve"> pas dépourvue de tout lien avec le service au sens de la jurisprudence époux Lemmonier.</w:t>
      </w:r>
    </w:p>
    <w:p w:rsidR="00834605" w:rsidRDefault="00B74131"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En troisième lieu, </w:t>
      </w:r>
      <w:r w:rsidR="00834605">
        <w:rPr>
          <w:rFonts w:ascii="Times New Roman" w:hAnsi="Times New Roman" w:cs="Times New Roman"/>
        </w:rPr>
        <w:t>l’indemnité versée par l’Etat aux enfants victimes des agissements de l’</w:t>
      </w:r>
      <w:r w:rsidR="00DC1EAB">
        <w:rPr>
          <w:rFonts w:ascii="Times New Roman" w:hAnsi="Times New Roman" w:cs="Times New Roman"/>
        </w:rPr>
        <w:t>enseignant</w:t>
      </w:r>
      <w:r w:rsidR="00C53B85">
        <w:rPr>
          <w:rFonts w:ascii="Times New Roman" w:hAnsi="Times New Roman" w:cs="Times New Roman"/>
        </w:rPr>
        <w:t xml:space="preserve"> ne résult</w:t>
      </w:r>
      <w:r w:rsidR="00DC1EAB">
        <w:rPr>
          <w:rFonts w:ascii="Times New Roman" w:hAnsi="Times New Roman" w:cs="Times New Roman"/>
        </w:rPr>
        <w:t>ait</w:t>
      </w:r>
      <w:r w:rsidR="00834605">
        <w:rPr>
          <w:rFonts w:ascii="Times New Roman" w:hAnsi="Times New Roman" w:cs="Times New Roman"/>
        </w:rPr>
        <w:t xml:space="preserve"> pas d’une condamnation en justice prononcée par le juge administratif </w:t>
      </w:r>
      <w:r w:rsidR="008A0F02">
        <w:rPr>
          <w:rFonts w:ascii="Times New Roman" w:hAnsi="Times New Roman" w:cs="Times New Roman"/>
        </w:rPr>
        <w:t xml:space="preserve">sur le fondement de la jurisprudence époux Lemonnier </w:t>
      </w:r>
      <w:r w:rsidR="00834605">
        <w:rPr>
          <w:rFonts w:ascii="Times New Roman" w:hAnsi="Times New Roman" w:cs="Times New Roman"/>
        </w:rPr>
        <w:t xml:space="preserve">mais d’une </w:t>
      </w:r>
      <w:r w:rsidR="00C53B85">
        <w:rPr>
          <w:rFonts w:ascii="Times New Roman" w:hAnsi="Times New Roman" w:cs="Times New Roman"/>
        </w:rPr>
        <w:t xml:space="preserve">décision de l’administration elle-même rendue sur la base d’une transaction conclue entre le </w:t>
      </w:r>
      <w:r w:rsidR="008A0F02">
        <w:rPr>
          <w:rFonts w:ascii="Times New Roman" w:hAnsi="Times New Roman" w:cs="Times New Roman"/>
        </w:rPr>
        <w:t>recteur,</w:t>
      </w:r>
      <w:r w:rsidR="00C53B85">
        <w:rPr>
          <w:rFonts w:ascii="Times New Roman" w:hAnsi="Times New Roman" w:cs="Times New Roman"/>
        </w:rPr>
        <w:t xml:space="preserve"> représentant de l’Etat et les familles des enfants victimes.</w:t>
      </w:r>
      <w:r>
        <w:rPr>
          <w:rFonts w:ascii="Times New Roman" w:hAnsi="Times New Roman" w:cs="Times New Roman"/>
        </w:rPr>
        <w:t xml:space="preserve"> L’administration anticipant une condamnation inéluctable</w:t>
      </w:r>
      <w:r w:rsidR="008A0F02">
        <w:rPr>
          <w:rFonts w:ascii="Times New Roman" w:hAnsi="Times New Roman" w:cs="Times New Roman"/>
        </w:rPr>
        <w:t xml:space="preserve"> au regard de l’état (constant) de la jurisprudence</w:t>
      </w:r>
      <w:r>
        <w:rPr>
          <w:rFonts w:ascii="Times New Roman" w:hAnsi="Times New Roman" w:cs="Times New Roman"/>
        </w:rPr>
        <w:t xml:space="preserve">. </w:t>
      </w:r>
    </w:p>
    <w:p w:rsidR="00834605" w:rsidRDefault="00C53B85" w:rsidP="00C53B85">
      <w:pPr>
        <w:spacing w:after="120" w:line="240" w:lineRule="auto"/>
        <w:ind w:firstLine="709"/>
        <w:jc w:val="both"/>
        <w:rPr>
          <w:rFonts w:ascii="Times New Roman" w:hAnsi="Times New Roman" w:cs="Times New Roman"/>
        </w:rPr>
      </w:pPr>
      <w:r>
        <w:rPr>
          <w:rFonts w:ascii="Times New Roman" w:hAnsi="Times New Roman" w:cs="Times New Roman"/>
        </w:rPr>
        <w:t xml:space="preserve">C’est sur la base de cette transaction que l’Etat avait émis un titre exécutoire à l’encontre de son agent, titre exécutoire dont l’agent demandait l’annulation au juge administratif. Saisi en premier ressort, </w:t>
      </w:r>
      <w:r>
        <w:rPr>
          <w:rFonts w:ascii="Times New Roman" w:hAnsi="Times New Roman" w:cs="Times New Roman"/>
        </w:rPr>
        <w:lastRenderedPageBreak/>
        <w:t xml:space="preserve">le Tribunal administratif </w:t>
      </w:r>
      <w:r w:rsidR="006558C1">
        <w:rPr>
          <w:rFonts w:ascii="Times New Roman" w:hAnsi="Times New Roman" w:cs="Times New Roman"/>
        </w:rPr>
        <w:t xml:space="preserve">de Strasbourg </w:t>
      </w:r>
      <w:r>
        <w:rPr>
          <w:rFonts w:ascii="Times New Roman" w:hAnsi="Times New Roman" w:cs="Times New Roman"/>
        </w:rPr>
        <w:t xml:space="preserve">avait donné raison à l’agent et annulé le commandement de payer jugeant que le préjudice </w:t>
      </w:r>
      <w:r w:rsidR="006558C1">
        <w:rPr>
          <w:rFonts w:ascii="Times New Roman" w:hAnsi="Times New Roman" w:cs="Times New Roman"/>
        </w:rPr>
        <w:t>réclamé</w:t>
      </w:r>
      <w:r>
        <w:rPr>
          <w:rFonts w:ascii="Times New Roman" w:hAnsi="Times New Roman" w:cs="Times New Roman"/>
        </w:rPr>
        <w:t xml:space="preserve"> par l’administration n’</w:t>
      </w:r>
      <w:r w:rsidR="006558C1">
        <w:rPr>
          <w:rFonts w:ascii="Times New Roman" w:hAnsi="Times New Roman" w:cs="Times New Roman"/>
        </w:rPr>
        <w:t>avait pas été établi</w:t>
      </w:r>
      <w:r>
        <w:rPr>
          <w:rFonts w:ascii="Times New Roman" w:hAnsi="Times New Roman" w:cs="Times New Roman"/>
        </w:rPr>
        <w:t xml:space="preserve"> par une décision de justice. </w:t>
      </w:r>
    </w:p>
    <w:p w:rsidR="00C53B85" w:rsidRDefault="00C53B85" w:rsidP="00C53B85">
      <w:pPr>
        <w:spacing w:after="120" w:line="240" w:lineRule="auto"/>
        <w:ind w:firstLine="709"/>
        <w:jc w:val="both"/>
        <w:rPr>
          <w:rFonts w:ascii="Times New Roman" w:hAnsi="Times New Roman" w:cs="Times New Roman"/>
        </w:rPr>
      </w:pPr>
      <w:r>
        <w:rPr>
          <w:rFonts w:ascii="Times New Roman" w:hAnsi="Times New Roman" w:cs="Times New Roman"/>
        </w:rPr>
        <w:t xml:space="preserve">C’est sur ce point que le jugement est annulé par le Conseil d’Etat, juge de cassation, lequel décide sur le fondement de l’art. L. 821-1 du CJA de régler l’affaire au fond. </w:t>
      </w:r>
    </w:p>
    <w:p w:rsidR="00F372F2" w:rsidRDefault="00C53B85" w:rsidP="00C53B85">
      <w:pPr>
        <w:spacing w:after="120" w:line="240" w:lineRule="auto"/>
        <w:ind w:firstLine="709"/>
        <w:jc w:val="both"/>
        <w:rPr>
          <w:rFonts w:ascii="Times New Roman" w:hAnsi="Times New Roman" w:cs="Times New Roman"/>
        </w:rPr>
      </w:pPr>
      <w:r>
        <w:rPr>
          <w:rFonts w:ascii="Times New Roman" w:hAnsi="Times New Roman" w:cs="Times New Roman"/>
        </w:rPr>
        <w:t xml:space="preserve">Pour ce faire, </w:t>
      </w:r>
      <w:r w:rsidR="00F372F2">
        <w:rPr>
          <w:rFonts w:ascii="Times New Roman" w:hAnsi="Times New Roman" w:cs="Times New Roman"/>
        </w:rPr>
        <w:t>le Conseil d’Etat rappelle les dispositions du Code de l’éducation qui obligent l’Etat à réparer les conséquences dommageables des fautes commises par les enseignants à l’occasion de leurs fonctions</w:t>
      </w:r>
      <w:r w:rsidR="006558C1">
        <w:rPr>
          <w:rFonts w:ascii="Times New Roman" w:hAnsi="Times New Roman" w:cs="Times New Roman"/>
        </w:rPr>
        <w:t xml:space="preserve">. Le Conseil d’Etat </w:t>
      </w:r>
      <w:r w:rsidR="00F372F2">
        <w:rPr>
          <w:rFonts w:ascii="Times New Roman" w:hAnsi="Times New Roman" w:cs="Times New Roman"/>
        </w:rPr>
        <w:t xml:space="preserve">en déduit le droit pour l’administration </w:t>
      </w:r>
      <w:r w:rsidR="006558C1">
        <w:rPr>
          <w:rFonts w:ascii="Times New Roman" w:hAnsi="Times New Roman" w:cs="Times New Roman"/>
        </w:rPr>
        <w:t xml:space="preserve">condamnée </w:t>
      </w:r>
      <w:r w:rsidR="00F372F2">
        <w:rPr>
          <w:rFonts w:ascii="Times New Roman" w:hAnsi="Times New Roman" w:cs="Times New Roman"/>
        </w:rPr>
        <w:t xml:space="preserve">de se retourner </w:t>
      </w:r>
      <w:r w:rsidR="006558C1">
        <w:rPr>
          <w:rFonts w:ascii="Times New Roman" w:hAnsi="Times New Roman" w:cs="Times New Roman"/>
        </w:rPr>
        <w:t>contre l’enseignant fautif</w:t>
      </w:r>
      <w:r w:rsidR="00F372F2">
        <w:rPr>
          <w:rFonts w:ascii="Times New Roman" w:hAnsi="Times New Roman" w:cs="Times New Roman"/>
        </w:rPr>
        <w:t xml:space="preserve"> pour réclamer le remboursement des indemnités versées</w:t>
      </w:r>
      <w:r w:rsidR="00DC1EAB">
        <w:rPr>
          <w:rFonts w:ascii="Times New Roman" w:hAnsi="Times New Roman" w:cs="Times New Roman"/>
        </w:rPr>
        <w:t>, y compris sur la base du transaction conclue avec les victimes,</w:t>
      </w:r>
      <w:r w:rsidR="00F372F2">
        <w:rPr>
          <w:rFonts w:ascii="Times New Roman" w:hAnsi="Times New Roman" w:cs="Times New Roman"/>
        </w:rPr>
        <w:t xml:space="preserve"> dès lors qu</w:t>
      </w:r>
      <w:r w:rsidR="00DC1EAB">
        <w:rPr>
          <w:rFonts w:ascii="Times New Roman" w:hAnsi="Times New Roman" w:cs="Times New Roman"/>
        </w:rPr>
        <w:t xml:space="preserve">e les sommes versées </w:t>
      </w:r>
      <w:r w:rsidR="00F372F2">
        <w:rPr>
          <w:rFonts w:ascii="Times New Roman" w:hAnsi="Times New Roman" w:cs="Times New Roman"/>
        </w:rPr>
        <w:t xml:space="preserve"> couvrent des fautes personnelles détachables des fonctions.</w:t>
      </w:r>
    </w:p>
    <w:p w:rsidR="00C53B85" w:rsidRPr="003F0BB0" w:rsidRDefault="00F372F2" w:rsidP="00C53B85">
      <w:pPr>
        <w:spacing w:after="120" w:line="240" w:lineRule="auto"/>
        <w:ind w:firstLine="709"/>
        <w:jc w:val="both"/>
        <w:rPr>
          <w:rFonts w:ascii="Times New Roman" w:hAnsi="Times New Roman" w:cs="Times New Roman"/>
        </w:rPr>
      </w:pPr>
      <w:r>
        <w:rPr>
          <w:rFonts w:ascii="Times New Roman" w:hAnsi="Times New Roman" w:cs="Times New Roman"/>
        </w:rPr>
        <w:t>La motivation de l’arrêt rappelle que le contentieux de l’action récurso</w:t>
      </w:r>
      <w:r w:rsidR="00DC1EAB">
        <w:rPr>
          <w:rFonts w:ascii="Times New Roman" w:hAnsi="Times New Roman" w:cs="Times New Roman"/>
        </w:rPr>
        <w:t xml:space="preserve">ire est un contentieux miroir </w:t>
      </w:r>
      <w:r>
        <w:rPr>
          <w:rFonts w:ascii="Times New Roman" w:hAnsi="Times New Roman" w:cs="Times New Roman"/>
        </w:rPr>
        <w:t xml:space="preserve">par rapport à celui qui oppose la victime à l’administration au titre du cumul de fautes </w:t>
      </w:r>
      <w:r w:rsidR="00DC1EAB">
        <w:rPr>
          <w:rFonts w:ascii="Times New Roman" w:hAnsi="Times New Roman" w:cs="Times New Roman"/>
        </w:rPr>
        <w:t>ou de</w:t>
      </w:r>
      <w:r>
        <w:rPr>
          <w:rFonts w:ascii="Times New Roman" w:hAnsi="Times New Roman" w:cs="Times New Roman"/>
        </w:rPr>
        <w:t xml:space="preserve"> responsabilité</w:t>
      </w:r>
      <w:r w:rsidR="00DC1EAB">
        <w:rPr>
          <w:rFonts w:ascii="Times New Roman" w:hAnsi="Times New Roman" w:cs="Times New Roman"/>
        </w:rPr>
        <w:t xml:space="preserve">s </w:t>
      </w:r>
      <w:r>
        <w:rPr>
          <w:rFonts w:ascii="Times New Roman" w:hAnsi="Times New Roman" w:cs="Times New Roman"/>
        </w:rPr>
        <w:t>: une sorte de miroir déformant où les notions de faute personnelle et de service n’ont pas le même contenu. Ainsi, en l’espèce, pour reconnaître le droit de l’Etat à être indemnisé</w:t>
      </w:r>
      <w:r w:rsidR="006558C1">
        <w:rPr>
          <w:rFonts w:ascii="Times New Roman" w:hAnsi="Times New Roman" w:cs="Times New Roman"/>
        </w:rPr>
        <w:t xml:space="preserve"> de son préjudice</w:t>
      </w:r>
      <w:r>
        <w:rPr>
          <w:rFonts w:ascii="Times New Roman" w:hAnsi="Times New Roman" w:cs="Times New Roman"/>
        </w:rPr>
        <w:t xml:space="preserve">, la haute juridiction administrative va établir l’existence d’une faute personnelle détachable de l’exercice des fonctions et rejeté toute idée de partage de responsabilité en raison de l’absence de faute de service. </w:t>
      </w:r>
    </w:p>
    <w:p w:rsidR="00F372F2" w:rsidRDefault="00F372F2" w:rsidP="009C2EB6">
      <w:pPr>
        <w:spacing w:after="120" w:line="240" w:lineRule="auto"/>
        <w:ind w:firstLine="709"/>
        <w:jc w:val="both"/>
        <w:rPr>
          <w:rFonts w:ascii="Times New Roman" w:hAnsi="Times New Roman" w:cs="Times New Roman"/>
        </w:rPr>
      </w:pPr>
    </w:p>
    <w:p w:rsidR="00F372F2" w:rsidRPr="006558C1" w:rsidRDefault="00DC1EAB" w:rsidP="009C2EB6">
      <w:pPr>
        <w:spacing w:after="120" w:line="240" w:lineRule="auto"/>
        <w:ind w:firstLine="709"/>
        <w:jc w:val="both"/>
        <w:rPr>
          <w:rFonts w:ascii="Times New Roman" w:hAnsi="Times New Roman" w:cs="Times New Roman"/>
          <w:b/>
        </w:rPr>
      </w:pPr>
      <w:r w:rsidRPr="006558C1">
        <w:rPr>
          <w:rFonts w:ascii="Times New Roman" w:hAnsi="Times New Roman" w:cs="Times New Roman"/>
          <w:b/>
        </w:rPr>
        <w:t>I. L’établissement par le juge d’une faute personnelle détachable du service</w:t>
      </w:r>
    </w:p>
    <w:p w:rsidR="00DC1EAB" w:rsidRDefault="00DC1EAB" w:rsidP="009C2EB6">
      <w:pPr>
        <w:spacing w:after="120" w:line="240" w:lineRule="auto"/>
        <w:ind w:firstLine="709"/>
        <w:jc w:val="both"/>
        <w:rPr>
          <w:rFonts w:ascii="Times New Roman" w:hAnsi="Times New Roman" w:cs="Times New Roman"/>
        </w:rPr>
      </w:pPr>
      <w:r>
        <w:rPr>
          <w:rFonts w:ascii="Times New Roman" w:hAnsi="Times New Roman" w:cs="Times New Roman"/>
        </w:rPr>
        <w:t>Comme le montre l’arrêt de 2008, dans le contentieux de l’action récursoire, la faute personnelle joue un rôle décisif qu’elle a perdu dans les relations avec la victime.</w:t>
      </w:r>
    </w:p>
    <w:p w:rsidR="00DC1EAB" w:rsidRPr="006558C1" w:rsidRDefault="00DC1EAB" w:rsidP="009C2EB6">
      <w:pPr>
        <w:spacing w:after="120" w:line="240" w:lineRule="auto"/>
        <w:ind w:firstLine="709"/>
        <w:jc w:val="both"/>
        <w:rPr>
          <w:rFonts w:ascii="Times New Roman" w:hAnsi="Times New Roman" w:cs="Times New Roman"/>
          <w:b/>
        </w:rPr>
      </w:pPr>
      <w:r w:rsidRPr="006558C1">
        <w:rPr>
          <w:rFonts w:ascii="Times New Roman" w:hAnsi="Times New Roman" w:cs="Times New Roman"/>
          <w:b/>
        </w:rPr>
        <w:t>A. Le déclin de la faute personnelle dans le contentieux de l’action principale ouvert par les victimes</w:t>
      </w:r>
    </w:p>
    <w:p w:rsidR="00B74131" w:rsidRPr="006558C1" w:rsidRDefault="00B74131" w:rsidP="006558C1">
      <w:pPr>
        <w:spacing w:after="120" w:line="240" w:lineRule="auto"/>
        <w:jc w:val="both"/>
        <w:rPr>
          <w:rFonts w:ascii="Times New Roman" w:hAnsi="Times New Roman" w:cs="Times New Roman"/>
        </w:rPr>
      </w:pPr>
      <w:r w:rsidRPr="006558C1">
        <w:rPr>
          <w:rFonts w:ascii="Times New Roman" w:hAnsi="Times New Roman" w:cs="Times New Roman"/>
        </w:rPr>
        <w:t xml:space="preserve">La distinction de la faute personnelle et de la faute de service résulte de l’arrêt Pelletier de 1873 qui partage le contentieux entre le juge administratif </w:t>
      </w:r>
      <w:r w:rsidR="001D1E67" w:rsidRPr="006558C1">
        <w:rPr>
          <w:rFonts w:ascii="Times New Roman" w:hAnsi="Times New Roman" w:cs="Times New Roman"/>
        </w:rPr>
        <w:t xml:space="preserve">et le juge judicaire et renvoie, sur le fondement du principe de la séparation des pouvoirs, </w:t>
      </w:r>
      <w:r w:rsidRPr="006558C1">
        <w:rPr>
          <w:rFonts w:ascii="Times New Roman" w:hAnsi="Times New Roman" w:cs="Times New Roman"/>
        </w:rPr>
        <w:t xml:space="preserve">les victimes devant le juge judiciaire pour les seules </w:t>
      </w:r>
      <w:r w:rsidR="001D1E67" w:rsidRPr="006558C1">
        <w:rPr>
          <w:rFonts w:ascii="Times New Roman" w:hAnsi="Times New Roman" w:cs="Times New Roman"/>
        </w:rPr>
        <w:t xml:space="preserve">fautes personnelles des agents ; l’appréciation des conséquences dommageables d’une  faute de service ne relevant que la compétence du juge administratif. </w:t>
      </w:r>
    </w:p>
    <w:p w:rsidR="00B74131" w:rsidRPr="006558C1" w:rsidRDefault="00B74131" w:rsidP="006558C1">
      <w:pPr>
        <w:spacing w:after="120" w:line="240" w:lineRule="auto"/>
        <w:jc w:val="both"/>
        <w:rPr>
          <w:rFonts w:ascii="Times New Roman" w:hAnsi="Times New Roman" w:cs="Times New Roman"/>
        </w:rPr>
      </w:pPr>
      <w:r w:rsidRPr="006558C1">
        <w:rPr>
          <w:rFonts w:ascii="Times New Roman" w:hAnsi="Times New Roman" w:cs="Times New Roman"/>
        </w:rPr>
        <w:t>Cette distinction a perdu beaucoup d’intérêt pratique dès lors que les victimes ont la possibilité d’agir devant le juge administratif pour engager la responsabilité de l’administration chaque fois que la faute personnelle n’apparait pas dépourvue de tout lien avec le service (CE 1918 époux Lemonnier). Or la jurisprudence a une approche très large des fautes personnelles non détachables du service : elle</w:t>
      </w:r>
      <w:r w:rsidR="001D1E67" w:rsidRPr="006558C1">
        <w:rPr>
          <w:rFonts w:ascii="Times New Roman" w:hAnsi="Times New Roman" w:cs="Times New Roman"/>
        </w:rPr>
        <w:t xml:space="preserve"> englobe les fautes commises en dehors du </w:t>
      </w:r>
      <w:r w:rsidRPr="006558C1">
        <w:rPr>
          <w:rFonts w:ascii="Times New Roman" w:hAnsi="Times New Roman" w:cs="Times New Roman"/>
        </w:rPr>
        <w:t>service</w:t>
      </w:r>
      <w:r w:rsidR="003417F8" w:rsidRPr="006558C1">
        <w:rPr>
          <w:rFonts w:ascii="Times New Roman" w:hAnsi="Times New Roman" w:cs="Times New Roman"/>
        </w:rPr>
        <w:t xml:space="preserve"> </w:t>
      </w:r>
      <w:r w:rsidR="003417F8" w:rsidRPr="006558C1">
        <w:rPr>
          <w:rFonts w:ascii="Times New Roman" w:hAnsi="Times New Roman" w:cs="Times New Roman"/>
        </w:rPr>
        <w:t>(</w:t>
      </w:r>
      <w:r w:rsidR="003417F8" w:rsidRPr="006558C1">
        <w:rPr>
          <w:rFonts w:ascii="Times New Roman" w:hAnsi="Times New Roman" w:cs="Times New Roman"/>
        </w:rPr>
        <w:t>CE 1949 Dlle Mimeur</w:t>
      </w:r>
      <w:r w:rsidR="003417F8" w:rsidRPr="006558C1">
        <w:rPr>
          <w:rFonts w:ascii="Times New Roman" w:hAnsi="Times New Roman" w:cs="Times New Roman"/>
        </w:rPr>
        <w:t>)</w:t>
      </w:r>
      <w:r w:rsidR="001D1E67" w:rsidRPr="006558C1">
        <w:rPr>
          <w:rFonts w:ascii="Times New Roman" w:hAnsi="Times New Roman" w:cs="Times New Roman"/>
        </w:rPr>
        <w:t xml:space="preserve"> mais aussi (seulement) avec les moyens du service : CE 1973 Sadoudi ou encore CE 1989 Razewski. Le lien avec le service pouvai</w:t>
      </w:r>
      <w:r w:rsidR="003417F8" w:rsidRPr="006558C1">
        <w:rPr>
          <w:rFonts w:ascii="Times New Roman" w:hAnsi="Times New Roman" w:cs="Times New Roman"/>
        </w:rPr>
        <w:t>nt</w:t>
      </w:r>
      <w:r w:rsidR="001D1E67" w:rsidRPr="006558C1">
        <w:rPr>
          <w:rFonts w:ascii="Times New Roman" w:hAnsi="Times New Roman" w:cs="Times New Roman"/>
        </w:rPr>
        <w:t xml:space="preserve"> être ainsi indirect ou à tout le moins élastique…</w:t>
      </w:r>
    </w:p>
    <w:p w:rsidR="001D1E67" w:rsidRPr="006558C1" w:rsidRDefault="001D1E67" w:rsidP="006558C1">
      <w:pPr>
        <w:spacing w:after="120" w:line="240" w:lineRule="auto"/>
        <w:jc w:val="both"/>
        <w:rPr>
          <w:rFonts w:ascii="Times New Roman" w:hAnsi="Times New Roman" w:cs="Times New Roman"/>
        </w:rPr>
      </w:pPr>
      <w:r w:rsidRPr="006558C1">
        <w:rPr>
          <w:rFonts w:ascii="Times New Roman" w:hAnsi="Times New Roman" w:cs="Times New Roman"/>
        </w:rPr>
        <w:t>A ce titre, la gravité des fautes commises n’est pas toujours de nature à casser le lien avec le service. Ainsi une faute pénale peut constituer une faute personnelle non dépourvue de tout lien avec le service. L’affaire commentée le rappelle : des agissements condamnés par le juge pénal peuvent constituer une faute personnelle non dépourvue de tout lien avec l</w:t>
      </w:r>
      <w:r w:rsidR="00321B37">
        <w:rPr>
          <w:rFonts w:ascii="Times New Roman" w:hAnsi="Times New Roman" w:cs="Times New Roman"/>
        </w:rPr>
        <w:t>e service (CE 1934 Thépaz) qui échappe à la compétence du juge civil (c’est-à-dire du tribunal pénal statuant au titre de l’action civile).</w:t>
      </w:r>
    </w:p>
    <w:p w:rsidR="00F372F2" w:rsidRPr="006558C1" w:rsidRDefault="00B74131" w:rsidP="009C2EB6">
      <w:pPr>
        <w:spacing w:after="120" w:line="240" w:lineRule="auto"/>
        <w:ind w:firstLine="709"/>
        <w:jc w:val="both"/>
        <w:rPr>
          <w:rFonts w:ascii="Times New Roman" w:hAnsi="Times New Roman" w:cs="Times New Roman"/>
          <w:b/>
        </w:rPr>
      </w:pPr>
      <w:r w:rsidRPr="006558C1">
        <w:rPr>
          <w:rFonts w:ascii="Times New Roman" w:hAnsi="Times New Roman" w:cs="Times New Roman"/>
          <w:b/>
        </w:rPr>
        <w:t>B. La réacti</w:t>
      </w:r>
      <w:r w:rsidR="001D1E67" w:rsidRPr="006558C1">
        <w:rPr>
          <w:rFonts w:ascii="Times New Roman" w:hAnsi="Times New Roman" w:cs="Times New Roman"/>
          <w:b/>
        </w:rPr>
        <w:t>vati</w:t>
      </w:r>
      <w:r w:rsidRPr="006558C1">
        <w:rPr>
          <w:rFonts w:ascii="Times New Roman" w:hAnsi="Times New Roman" w:cs="Times New Roman"/>
          <w:b/>
        </w:rPr>
        <w:t>on de la faute</w:t>
      </w:r>
      <w:r w:rsidR="001D1E67" w:rsidRPr="006558C1">
        <w:rPr>
          <w:rFonts w:ascii="Times New Roman" w:hAnsi="Times New Roman" w:cs="Times New Roman"/>
          <w:b/>
        </w:rPr>
        <w:t xml:space="preserve"> personnelle</w:t>
      </w:r>
      <w:r w:rsidRPr="006558C1">
        <w:rPr>
          <w:rFonts w:ascii="Times New Roman" w:hAnsi="Times New Roman" w:cs="Times New Roman"/>
          <w:b/>
        </w:rPr>
        <w:t xml:space="preserve"> dans le contentieux de l’action récursoire</w:t>
      </w:r>
    </w:p>
    <w:p w:rsidR="001D1E67" w:rsidRDefault="001D1E67" w:rsidP="009C2EB6">
      <w:pPr>
        <w:spacing w:after="120" w:line="240" w:lineRule="auto"/>
        <w:ind w:firstLine="709"/>
        <w:jc w:val="both"/>
        <w:rPr>
          <w:rFonts w:ascii="Times New Roman" w:hAnsi="Times New Roman" w:cs="Times New Roman"/>
        </w:rPr>
      </w:pPr>
      <w:r>
        <w:rPr>
          <w:rFonts w:ascii="Times New Roman" w:hAnsi="Times New Roman" w:cs="Times New Roman"/>
        </w:rPr>
        <w:t>A l’inverse, dans le contentieux de l’action récursoir</w:t>
      </w:r>
      <w:r w:rsidR="00DE34ED">
        <w:rPr>
          <w:rFonts w:ascii="Times New Roman" w:hAnsi="Times New Roman" w:cs="Times New Roman"/>
        </w:rPr>
        <w:t>e, la notion de faute personnelle</w:t>
      </w:r>
      <w:r>
        <w:rPr>
          <w:rFonts w:ascii="Times New Roman" w:hAnsi="Times New Roman" w:cs="Times New Roman"/>
        </w:rPr>
        <w:t xml:space="preserve"> retrouve un rôle essentiel : le juge renversant la perspective va rechercher si la faute, jugée non dépourvue de lien avec le service afin aux victimes la garantie d’une réparation, n’est pas finalement détachable du service au regard de ce que sont les relations entre l’ad</w:t>
      </w:r>
      <w:r w:rsidR="00C81133">
        <w:rPr>
          <w:rFonts w:ascii="Times New Roman" w:hAnsi="Times New Roman" w:cs="Times New Roman"/>
        </w:rPr>
        <w:t>ministration et ses agents. Dans ce cadre, la gravité de la faute au regard de</w:t>
      </w:r>
      <w:r w:rsidR="00321B37">
        <w:rPr>
          <w:rFonts w:ascii="Times New Roman" w:hAnsi="Times New Roman" w:cs="Times New Roman"/>
        </w:rPr>
        <w:t xml:space="preserve"> ce que sont</w:t>
      </w:r>
      <w:r w:rsidR="00C81133">
        <w:rPr>
          <w:rFonts w:ascii="Times New Roman" w:hAnsi="Times New Roman" w:cs="Times New Roman"/>
        </w:rPr>
        <w:t xml:space="preserve"> obligations professionnelles de l’agent devient un critère déterminant pour caractériser la faute personnelle, c’est-à-dire celle dont l’administration ne doit pas assumer les conséquences. </w:t>
      </w:r>
    </w:p>
    <w:p w:rsidR="001D1E67" w:rsidRDefault="00C81133" w:rsidP="009C2EB6">
      <w:pPr>
        <w:spacing w:after="120" w:line="240" w:lineRule="auto"/>
        <w:ind w:firstLine="709"/>
        <w:jc w:val="both"/>
        <w:rPr>
          <w:rFonts w:ascii="Times New Roman" w:hAnsi="Times New Roman" w:cs="Times New Roman"/>
        </w:rPr>
      </w:pPr>
      <w:r>
        <w:rPr>
          <w:rFonts w:ascii="Times New Roman" w:hAnsi="Times New Roman" w:cs="Times New Roman"/>
        </w:rPr>
        <w:t>1) L’autonomie de la faute personnelle dans le contentieux de l’action récursoire</w:t>
      </w:r>
    </w:p>
    <w:p w:rsidR="003417F8" w:rsidRPr="003417F8" w:rsidRDefault="003417F8" w:rsidP="003417F8">
      <w:pPr>
        <w:spacing w:after="120" w:line="240" w:lineRule="auto"/>
        <w:ind w:firstLine="709"/>
        <w:jc w:val="both"/>
        <w:rPr>
          <w:rFonts w:ascii="Times New Roman" w:hAnsi="Times New Roman" w:cs="Times New Roman"/>
        </w:rPr>
      </w:pPr>
      <w:r w:rsidRPr="003417F8">
        <w:rPr>
          <w:rFonts w:ascii="Times New Roman" w:hAnsi="Times New Roman" w:cs="Times New Roman"/>
        </w:rPr>
        <w:lastRenderedPageBreak/>
        <w:t>La notion de faute personnelle s’est éloignée de la notion de faute civile admise dans l’arrêt Pelletier.</w:t>
      </w:r>
      <w:r>
        <w:rPr>
          <w:rFonts w:ascii="Times New Roman" w:hAnsi="Times New Roman" w:cs="Times New Roman"/>
        </w:rPr>
        <w:t xml:space="preserve"> </w:t>
      </w:r>
      <w:r w:rsidRPr="003417F8">
        <w:rPr>
          <w:rFonts w:ascii="Times New Roman" w:hAnsi="Times New Roman" w:cs="Times New Roman"/>
        </w:rPr>
        <w:t>Le juge administratif utilise aujourd’hui ces propres méthodes de raisonnement pour établir l’existence d’une faute personnelle ou mesurer son degré de gravité.</w:t>
      </w:r>
    </w:p>
    <w:p w:rsidR="003417F8" w:rsidRDefault="003417F8" w:rsidP="003417F8">
      <w:pPr>
        <w:spacing w:after="120" w:line="240" w:lineRule="auto"/>
        <w:ind w:firstLine="709"/>
        <w:jc w:val="both"/>
        <w:rPr>
          <w:rFonts w:ascii="Times New Roman" w:hAnsi="Times New Roman" w:cs="Times New Roman"/>
        </w:rPr>
      </w:pPr>
      <w:r w:rsidRPr="003417F8">
        <w:rPr>
          <w:rFonts w:ascii="Times New Roman" w:hAnsi="Times New Roman" w:cs="Times New Roman"/>
        </w:rPr>
        <w:t xml:space="preserve">Ainsi un agent qui a participé au dommage peut devant le juge administratif être reconnu responsable des agissements qui n’avaient pas été retenus par le juge judiciaire. </w:t>
      </w:r>
      <w:r>
        <w:rPr>
          <w:rFonts w:ascii="Times New Roman" w:hAnsi="Times New Roman" w:cs="Times New Roman"/>
        </w:rPr>
        <w:t xml:space="preserve"> L’a</w:t>
      </w:r>
      <w:r w:rsidRPr="003417F8">
        <w:rPr>
          <w:rFonts w:ascii="Times New Roman" w:hAnsi="Times New Roman" w:cs="Times New Roman"/>
        </w:rPr>
        <w:t xml:space="preserve">ffaire Jeannier </w:t>
      </w:r>
      <w:r>
        <w:rPr>
          <w:rFonts w:ascii="Times New Roman" w:hAnsi="Times New Roman" w:cs="Times New Roman"/>
        </w:rPr>
        <w:t xml:space="preserve">de 1957 </w:t>
      </w:r>
      <w:r w:rsidRPr="003417F8">
        <w:rPr>
          <w:rFonts w:ascii="Times New Roman" w:hAnsi="Times New Roman" w:cs="Times New Roman"/>
        </w:rPr>
        <w:t xml:space="preserve">constitue une bonne illustration </w:t>
      </w:r>
      <w:r>
        <w:rPr>
          <w:rFonts w:ascii="Times New Roman" w:hAnsi="Times New Roman" w:cs="Times New Roman"/>
        </w:rPr>
        <w:t>à propos d’un accident causé par un véhicule miltiaire. D</w:t>
      </w:r>
      <w:r w:rsidRPr="003417F8">
        <w:rPr>
          <w:rFonts w:ascii="Times New Roman" w:hAnsi="Times New Roman" w:cs="Times New Roman"/>
        </w:rPr>
        <w:t>evant les tribunaux civils, le seul a pouvoir encourir une responsabilité était le conducteur du véhicule. Le Conse</w:t>
      </w:r>
      <w:r>
        <w:rPr>
          <w:rFonts w:ascii="Times New Roman" w:hAnsi="Times New Roman" w:cs="Times New Roman"/>
        </w:rPr>
        <w:t>il d'Etat va toutefois considérer</w:t>
      </w:r>
      <w:r w:rsidRPr="003417F8">
        <w:rPr>
          <w:rFonts w:ascii="Times New Roman" w:hAnsi="Times New Roman" w:cs="Times New Roman"/>
        </w:rPr>
        <w:t xml:space="preserve"> qu’envers l’Etat chacun des six militaires avait engagé sa responsabilité pécuniaire. Leur faute consistant non dans une erreur de conduite</w:t>
      </w:r>
      <w:r>
        <w:rPr>
          <w:rFonts w:ascii="Times New Roman" w:hAnsi="Times New Roman" w:cs="Times New Roman"/>
        </w:rPr>
        <w:t xml:space="preserve"> comme devant le juge civil</w:t>
      </w:r>
      <w:r w:rsidRPr="003417F8">
        <w:rPr>
          <w:rFonts w:ascii="Times New Roman" w:hAnsi="Times New Roman" w:cs="Times New Roman"/>
        </w:rPr>
        <w:t xml:space="preserve"> ma</w:t>
      </w:r>
      <w:r>
        <w:rPr>
          <w:rFonts w:ascii="Times New Roman" w:hAnsi="Times New Roman" w:cs="Times New Roman"/>
        </w:rPr>
        <w:t>is dans le fait d’avoir utilisé</w:t>
      </w:r>
      <w:r w:rsidRPr="003417F8">
        <w:rPr>
          <w:rFonts w:ascii="Times New Roman" w:hAnsi="Times New Roman" w:cs="Times New Roman"/>
        </w:rPr>
        <w:t xml:space="preserve"> un véhicule militaire à des fins étrangères au service. </w:t>
      </w:r>
    </w:p>
    <w:p w:rsidR="003417F8" w:rsidRPr="003417F8" w:rsidRDefault="003417F8" w:rsidP="003417F8">
      <w:pPr>
        <w:spacing w:after="120" w:line="240" w:lineRule="auto"/>
        <w:ind w:firstLine="709"/>
        <w:jc w:val="both"/>
        <w:rPr>
          <w:rFonts w:ascii="Times New Roman" w:hAnsi="Times New Roman" w:cs="Times New Roman"/>
        </w:rPr>
      </w:pPr>
      <w:r>
        <w:rPr>
          <w:rFonts w:ascii="Times New Roman" w:hAnsi="Times New Roman" w:cs="Times New Roman"/>
        </w:rPr>
        <w:t>Et devant le Conseil d’Etat, l</w:t>
      </w:r>
      <w:r w:rsidRPr="003417F8">
        <w:rPr>
          <w:rFonts w:ascii="Times New Roman" w:hAnsi="Times New Roman" w:cs="Times New Roman"/>
        </w:rPr>
        <w:t>es coauteurs de la faute ne sont pas  tenu</w:t>
      </w:r>
      <w:r>
        <w:rPr>
          <w:rFonts w:ascii="Times New Roman" w:hAnsi="Times New Roman" w:cs="Times New Roman"/>
        </w:rPr>
        <w:t>s</w:t>
      </w:r>
      <w:r w:rsidR="00321B37">
        <w:rPr>
          <w:rFonts w:ascii="Times New Roman" w:hAnsi="Times New Roman" w:cs="Times New Roman"/>
        </w:rPr>
        <w:t xml:space="preserve">, </w:t>
      </w:r>
      <w:r w:rsidRPr="003417F8">
        <w:rPr>
          <w:rFonts w:ascii="Times New Roman" w:hAnsi="Times New Roman" w:cs="Times New Roman"/>
        </w:rPr>
        <w:t xml:space="preserve">comme </w:t>
      </w:r>
      <w:r w:rsidR="00321B37">
        <w:rPr>
          <w:rFonts w:ascii="Times New Roman" w:hAnsi="Times New Roman" w:cs="Times New Roman"/>
        </w:rPr>
        <w:t xml:space="preserve">c’est le cas </w:t>
      </w:r>
      <w:r w:rsidRPr="003417F8">
        <w:rPr>
          <w:rFonts w:ascii="Times New Roman" w:hAnsi="Times New Roman" w:cs="Times New Roman"/>
        </w:rPr>
        <w:t>en droit civi</w:t>
      </w:r>
      <w:r w:rsidR="00321B37">
        <w:rPr>
          <w:rFonts w:ascii="Times New Roman" w:hAnsi="Times New Roman" w:cs="Times New Roman"/>
        </w:rPr>
        <w:t>,</w:t>
      </w:r>
      <w:r w:rsidRPr="003417F8">
        <w:rPr>
          <w:rFonts w:ascii="Times New Roman" w:hAnsi="Times New Roman" w:cs="Times New Roman"/>
        </w:rPr>
        <w:t>l pour solidairement responsables</w:t>
      </w:r>
      <w:r>
        <w:rPr>
          <w:rFonts w:ascii="Times New Roman" w:hAnsi="Times New Roman" w:cs="Times New Roman"/>
        </w:rPr>
        <w:t>. En effet, il ne s’agit pas dans le contentieux de l’action récursoire d</w:t>
      </w:r>
      <w:r w:rsidRPr="003417F8">
        <w:rPr>
          <w:rFonts w:ascii="Times New Roman" w:hAnsi="Times New Roman" w:cs="Times New Roman"/>
        </w:rPr>
        <w:t>e protéger l’Etat</w:t>
      </w:r>
      <w:r>
        <w:rPr>
          <w:rFonts w:ascii="Times New Roman" w:hAnsi="Times New Roman" w:cs="Times New Roman"/>
        </w:rPr>
        <w:t xml:space="preserve"> contre l’insolvabilité de l’un d’eux</w:t>
      </w:r>
      <w:r w:rsidRPr="003417F8">
        <w:rPr>
          <w:rFonts w:ascii="Times New Roman" w:hAnsi="Times New Roman" w:cs="Times New Roman"/>
        </w:rPr>
        <w:t>. Il appartient au Conseil d'Etat d’apprécier la gravité de chacune des fautes commises. Ainsi dans l’affaire Jeannier, le soldat Jeannier chargé de la conduite et de la gar</w:t>
      </w:r>
      <w:r w:rsidR="00321B37">
        <w:rPr>
          <w:rFonts w:ascii="Times New Roman" w:hAnsi="Times New Roman" w:cs="Times New Roman"/>
        </w:rPr>
        <w:t>de du véhicule a été condamné à</w:t>
      </w:r>
      <w:r w:rsidRPr="003417F8">
        <w:rPr>
          <w:rFonts w:ascii="Times New Roman" w:hAnsi="Times New Roman" w:cs="Times New Roman"/>
        </w:rPr>
        <w:t xml:space="preserve"> rembourser à l’Etat le quart de l’indemnité versée tandis que le soldat Moritz dont le seul tort avait été de participer à l’escapade n’a été condamné</w:t>
      </w:r>
      <w:r w:rsidR="00321B37">
        <w:rPr>
          <w:rFonts w:ascii="Times New Roman" w:hAnsi="Times New Roman" w:cs="Times New Roman"/>
        </w:rPr>
        <w:t>e</w:t>
      </w:r>
      <w:r w:rsidRPr="003417F8">
        <w:rPr>
          <w:rFonts w:ascii="Times New Roman" w:hAnsi="Times New Roman" w:cs="Times New Roman"/>
        </w:rPr>
        <w:t xml:space="preserve"> qu’au douzième.</w:t>
      </w:r>
    </w:p>
    <w:p w:rsidR="003417F8" w:rsidRPr="003417F8" w:rsidRDefault="003417F8" w:rsidP="003417F8">
      <w:pPr>
        <w:spacing w:after="120" w:line="240" w:lineRule="auto"/>
        <w:ind w:firstLine="709"/>
        <w:jc w:val="both"/>
        <w:rPr>
          <w:rFonts w:ascii="Times New Roman" w:hAnsi="Times New Roman" w:cs="Times New Roman"/>
        </w:rPr>
      </w:pPr>
      <w:r w:rsidRPr="003417F8">
        <w:rPr>
          <w:rFonts w:ascii="Times New Roman" w:hAnsi="Times New Roman" w:cs="Times New Roman"/>
        </w:rPr>
        <w:t>Le juge administratif prend donc en compte les besoins du service et ses règles d’organisation pour apprécier la nature de la faute de l’agent. Si bien que la faute personnelle dans les relations Administration-agents s’apparente davantage à une faute disciplinaire de l’agent ayant eu des conséquences dommageables d’ordre p</w:t>
      </w:r>
      <w:r>
        <w:rPr>
          <w:rFonts w:ascii="Times New Roman" w:hAnsi="Times New Roman" w:cs="Times New Roman"/>
        </w:rPr>
        <w:t xml:space="preserve">écuniaire pour l’administration qu’à la faute civil encourue devant le juge judiciaire. </w:t>
      </w:r>
      <w:r w:rsidRPr="003417F8">
        <w:rPr>
          <w:rFonts w:ascii="Times New Roman" w:hAnsi="Times New Roman" w:cs="Times New Roman"/>
        </w:rPr>
        <w:t>Le contentieux de l’action récursoire a donc une coloration disciplinaire indéniable.</w:t>
      </w:r>
    </w:p>
    <w:p w:rsidR="003417F8" w:rsidRPr="003417F8" w:rsidRDefault="003417F8" w:rsidP="003417F8">
      <w:pPr>
        <w:spacing w:after="120" w:line="240" w:lineRule="auto"/>
        <w:ind w:firstLine="709"/>
        <w:jc w:val="both"/>
        <w:rPr>
          <w:rFonts w:ascii="Times New Roman" w:hAnsi="Times New Roman" w:cs="Times New Roman"/>
        </w:rPr>
      </w:pPr>
      <w:r>
        <w:rPr>
          <w:rFonts w:ascii="Times New Roman" w:hAnsi="Times New Roman" w:cs="Times New Roman"/>
        </w:rPr>
        <w:t xml:space="preserve">Dans un </w:t>
      </w:r>
      <w:r w:rsidRPr="003417F8">
        <w:rPr>
          <w:rFonts w:ascii="Times New Roman" w:hAnsi="Times New Roman" w:cs="Times New Roman"/>
        </w:rPr>
        <w:t>arrêt CE 11 février 2015 Ministre de la Justice c/ Craighero (à propos non d’une action récursoire mais d’une demande de protection fonctionnnelle), le CE a systématisé la notion de faute personnelle commise à l’occasion du service mais n’engageant que la responsabilité de l’agent (sans partage de responsabilité) c’est-à-dire la faute personnelle détachable du service</w:t>
      </w:r>
      <w:r>
        <w:rPr>
          <w:rFonts w:ascii="Times New Roman" w:hAnsi="Times New Roman" w:cs="Times New Roman"/>
        </w:rPr>
        <w:t> : l</w:t>
      </w:r>
      <w:r w:rsidRPr="003417F8">
        <w:rPr>
          <w:rFonts w:ascii="Times New Roman" w:hAnsi="Times New Roman" w:cs="Times New Roman"/>
        </w:rPr>
        <w:t>’intérêt personnel (tel que l’intention de nuire)</w:t>
      </w:r>
      <w:r>
        <w:rPr>
          <w:rFonts w:ascii="Times New Roman" w:hAnsi="Times New Roman" w:cs="Times New Roman"/>
        </w:rPr>
        <w:t> ; les e</w:t>
      </w:r>
      <w:r w:rsidRPr="003417F8">
        <w:rPr>
          <w:rFonts w:ascii="Times New Roman" w:hAnsi="Times New Roman" w:cs="Times New Roman"/>
        </w:rPr>
        <w:t>xcès de comportement (brutalités, excè</w:t>
      </w:r>
      <w:r>
        <w:rPr>
          <w:rFonts w:ascii="Times New Roman" w:hAnsi="Times New Roman" w:cs="Times New Roman"/>
        </w:rPr>
        <w:t>s de boissons, propos injurieux, f</w:t>
      </w:r>
      <w:r w:rsidRPr="003417F8">
        <w:rPr>
          <w:rFonts w:ascii="Times New Roman" w:hAnsi="Times New Roman" w:cs="Times New Roman"/>
        </w:rPr>
        <w:t>aute d’une gravité telle qu’elle révèle l’inadaptation de l’agent à remplir ses fonctions. C’est la faute inexcusable.</w:t>
      </w:r>
      <w:r w:rsidR="00DA6911">
        <w:rPr>
          <w:rFonts w:ascii="Times New Roman" w:hAnsi="Times New Roman" w:cs="Times New Roman"/>
        </w:rPr>
        <w:t xml:space="preserve"> Ce raisonnement est déjà à l’œuvre dans l’arrêt commenté</w:t>
      </w:r>
    </w:p>
    <w:p w:rsidR="00DA6911" w:rsidRDefault="00DA6911" w:rsidP="00DA6911">
      <w:pPr>
        <w:spacing w:after="120" w:line="240" w:lineRule="auto"/>
        <w:ind w:firstLine="709"/>
        <w:jc w:val="both"/>
        <w:rPr>
          <w:rFonts w:ascii="Times New Roman" w:hAnsi="Times New Roman" w:cs="Times New Roman"/>
        </w:rPr>
      </w:pPr>
      <w:r>
        <w:rPr>
          <w:rFonts w:ascii="Times New Roman" w:hAnsi="Times New Roman" w:cs="Times New Roman"/>
        </w:rPr>
        <w:t>2) La gravité des agissements commis</w:t>
      </w:r>
      <w:r>
        <w:rPr>
          <w:rFonts w:ascii="Times New Roman" w:hAnsi="Times New Roman" w:cs="Times New Roman"/>
        </w:rPr>
        <w:t xml:space="preserve"> comme critère d’identification déterminant</w:t>
      </w:r>
      <w:r>
        <w:rPr>
          <w:rFonts w:ascii="Times New Roman" w:hAnsi="Times New Roman" w:cs="Times New Roman"/>
        </w:rPr>
        <w:t xml:space="preserve"> de la faute personnelle.</w:t>
      </w:r>
    </w:p>
    <w:p w:rsidR="00743271" w:rsidRDefault="00DA6911" w:rsidP="00DA6911">
      <w:pPr>
        <w:spacing w:after="120" w:line="240" w:lineRule="auto"/>
        <w:ind w:firstLine="709"/>
        <w:jc w:val="both"/>
        <w:rPr>
          <w:rFonts w:ascii="Times New Roman" w:hAnsi="Times New Roman" w:cs="Times New Roman"/>
        </w:rPr>
      </w:pPr>
      <w:r>
        <w:rPr>
          <w:rFonts w:ascii="Times New Roman" w:hAnsi="Times New Roman" w:cs="Times New Roman"/>
        </w:rPr>
        <w:t>En l’espèce, le Conseil d’Etat stigmatise la gravité des agissements commis par l’agent à savoir des brutalités commises sur des enfants. Il s’agit d’une faute pénale déjà sanctionnée par le tribunal correctionnel. On notera que s’agissant d’agissements sanctionnés par le juge pénal, le juge administratif tient pour acquis les faits tels qu’établis par le tribunal correctionnel, soulignant qu’il ressort</w:t>
      </w:r>
      <w:r w:rsidRPr="00DA6911">
        <w:rPr>
          <w:rFonts w:ascii="Times New Roman" w:hAnsi="Times New Roman" w:cs="Times New Roman"/>
        </w:rPr>
        <w:t xml:space="preserve"> notamment des constatations faites par le tribunal correctionnel, que M. A a exercé, pendant une période de deux ans, des violences consistant notamment en gifles et coups, sur une quinzaine d'enfants de l'éco</w:t>
      </w:r>
      <w:r>
        <w:rPr>
          <w:rFonts w:ascii="Times New Roman" w:hAnsi="Times New Roman" w:cs="Times New Roman"/>
        </w:rPr>
        <w:t xml:space="preserve">le primaire où il travaillait ». </w:t>
      </w:r>
      <w:r w:rsidR="00743271">
        <w:rPr>
          <w:rFonts w:ascii="Times New Roman" w:hAnsi="Times New Roman" w:cs="Times New Roman"/>
        </w:rPr>
        <w:t xml:space="preserve"> </w:t>
      </w:r>
      <w:r w:rsidR="00321B37">
        <w:rPr>
          <w:rFonts w:ascii="Times New Roman" w:hAnsi="Times New Roman" w:cs="Times New Roman"/>
        </w:rPr>
        <w:t xml:space="preserve">Il s’agit d’une jurisprudence constante. </w:t>
      </w:r>
      <w:r w:rsidR="00743271" w:rsidRPr="00743271">
        <w:rPr>
          <w:rFonts w:ascii="Times New Roman" w:hAnsi="Times New Roman" w:cs="Times New Roman"/>
        </w:rPr>
        <w:t xml:space="preserve">L’arrêt Papon </w:t>
      </w:r>
      <w:r w:rsidR="00321B37">
        <w:rPr>
          <w:rFonts w:ascii="Times New Roman" w:hAnsi="Times New Roman" w:cs="Times New Roman"/>
        </w:rPr>
        <w:t xml:space="preserve">a ainsi rappellé en 2002 </w:t>
      </w:r>
      <w:r w:rsidR="00743271" w:rsidRPr="00743271">
        <w:rPr>
          <w:rFonts w:ascii="Times New Roman" w:hAnsi="Times New Roman" w:cs="Times New Roman"/>
        </w:rPr>
        <w:t xml:space="preserve"> que si les qualifications retenues par le juge pénal (notamment l’appréciation du caractère personnel de la faute) ne s’imposent pas au juge administratif, les constatations de fait retenues par le juge pénal relèvent de l’autorité de la chose jugée.</w:t>
      </w:r>
      <w:r w:rsidR="00743271">
        <w:rPr>
          <w:rFonts w:ascii="Times New Roman" w:hAnsi="Times New Roman" w:cs="Times New Roman"/>
        </w:rPr>
        <w:t xml:space="preserve"> Non lié par la qualification retenue par le tribunal correctionnel, l</w:t>
      </w:r>
      <w:r>
        <w:rPr>
          <w:rFonts w:ascii="Times New Roman" w:hAnsi="Times New Roman" w:cs="Times New Roman"/>
        </w:rPr>
        <w:t xml:space="preserve">e juge administratif </w:t>
      </w:r>
      <w:r w:rsidR="00743271">
        <w:rPr>
          <w:rFonts w:ascii="Times New Roman" w:hAnsi="Times New Roman" w:cs="Times New Roman"/>
        </w:rPr>
        <w:t xml:space="preserve">va néanmoins  le rejoindre pour </w:t>
      </w:r>
      <w:r>
        <w:rPr>
          <w:rFonts w:ascii="Times New Roman" w:hAnsi="Times New Roman" w:cs="Times New Roman"/>
        </w:rPr>
        <w:t>juge</w:t>
      </w:r>
      <w:r w:rsidR="00743271">
        <w:rPr>
          <w:rFonts w:ascii="Times New Roman" w:hAnsi="Times New Roman" w:cs="Times New Roman"/>
        </w:rPr>
        <w:t>r l</w:t>
      </w:r>
      <w:r>
        <w:rPr>
          <w:rFonts w:ascii="Times New Roman" w:hAnsi="Times New Roman" w:cs="Times New Roman"/>
        </w:rPr>
        <w:t xml:space="preserve">es agissements </w:t>
      </w:r>
      <w:r w:rsidR="00743271">
        <w:rPr>
          <w:rFonts w:ascii="Times New Roman" w:hAnsi="Times New Roman" w:cs="Times New Roman"/>
        </w:rPr>
        <w:t xml:space="preserve">de l’enseignant </w:t>
      </w:r>
      <w:r>
        <w:rPr>
          <w:rFonts w:ascii="Times New Roman" w:hAnsi="Times New Roman" w:cs="Times New Roman"/>
        </w:rPr>
        <w:t xml:space="preserve">suffisamment graves pour caractériser la faute détachable du service. </w:t>
      </w:r>
    </w:p>
    <w:p w:rsidR="00DA6911" w:rsidRDefault="00743271" w:rsidP="00DA6911">
      <w:pPr>
        <w:spacing w:after="120" w:line="240" w:lineRule="auto"/>
        <w:ind w:firstLine="709"/>
        <w:jc w:val="both"/>
        <w:rPr>
          <w:rFonts w:ascii="Times New Roman" w:hAnsi="Times New Roman" w:cs="Times New Roman"/>
        </w:rPr>
      </w:pPr>
      <w:r>
        <w:rPr>
          <w:rFonts w:ascii="Times New Roman" w:hAnsi="Times New Roman" w:cs="Times New Roman"/>
        </w:rPr>
        <w:t xml:space="preserve">On soulignera qu’en l’espèce, comme de manière générale </w:t>
      </w:r>
      <w:r w:rsidR="004A02DC">
        <w:rPr>
          <w:rFonts w:ascii="Times New Roman" w:hAnsi="Times New Roman" w:cs="Times New Roman"/>
        </w:rPr>
        <w:t xml:space="preserve">dans le contentieux de l’action récursoire, </w:t>
      </w:r>
      <w:r w:rsidR="00DA6911">
        <w:rPr>
          <w:rFonts w:ascii="Times New Roman" w:hAnsi="Times New Roman" w:cs="Times New Roman"/>
        </w:rPr>
        <w:t>la notion de détachabilité joue à front renversée. Une même faute sera</w:t>
      </w:r>
      <w:r w:rsidR="004A02DC">
        <w:rPr>
          <w:rFonts w:ascii="Times New Roman" w:hAnsi="Times New Roman" w:cs="Times New Roman"/>
        </w:rPr>
        <w:t xml:space="preserve"> d’abord</w:t>
      </w:r>
      <w:r w:rsidR="00DA6911">
        <w:rPr>
          <w:rFonts w:ascii="Times New Roman" w:hAnsi="Times New Roman" w:cs="Times New Roman"/>
        </w:rPr>
        <w:t xml:space="preserve"> jugée non détachable du service afin d’obliger l’administration à indemniser la victime</w:t>
      </w:r>
      <w:r w:rsidR="004A02DC">
        <w:rPr>
          <w:rFonts w:ascii="Times New Roman" w:hAnsi="Times New Roman" w:cs="Times New Roman"/>
        </w:rPr>
        <w:t xml:space="preserve"> puis détachable du service à l’égard de l’agent afin l’amener à rembourser l’administration. </w:t>
      </w:r>
    </w:p>
    <w:p w:rsidR="00DA6911" w:rsidRDefault="004A02DC" w:rsidP="004A02DC">
      <w:pPr>
        <w:spacing w:after="120" w:line="240" w:lineRule="auto"/>
        <w:ind w:firstLine="709"/>
        <w:jc w:val="both"/>
        <w:rPr>
          <w:rFonts w:ascii="Times New Roman" w:hAnsi="Times New Roman" w:cs="Times New Roman"/>
        </w:rPr>
      </w:pPr>
      <w:r>
        <w:rPr>
          <w:rFonts w:ascii="Times New Roman" w:hAnsi="Times New Roman" w:cs="Times New Roman"/>
        </w:rPr>
        <w:t xml:space="preserve">L’arrêt Ministre de l’éducation nationale de 2008 montre </w:t>
      </w:r>
      <w:r w:rsidR="00743271">
        <w:rPr>
          <w:rFonts w:ascii="Times New Roman" w:hAnsi="Times New Roman" w:cs="Times New Roman"/>
        </w:rPr>
        <w:t xml:space="preserve">également </w:t>
      </w:r>
      <w:r>
        <w:rPr>
          <w:rFonts w:ascii="Times New Roman" w:hAnsi="Times New Roman" w:cs="Times New Roman"/>
        </w:rPr>
        <w:t>que les différents critères avancés dans l’affaire Craighero de 20</w:t>
      </w:r>
      <w:r w:rsidR="00743271">
        <w:rPr>
          <w:rFonts w:ascii="Times New Roman" w:hAnsi="Times New Roman" w:cs="Times New Roman"/>
        </w:rPr>
        <w:t>1</w:t>
      </w:r>
      <w:r>
        <w:rPr>
          <w:rFonts w:ascii="Times New Roman" w:hAnsi="Times New Roman" w:cs="Times New Roman"/>
        </w:rPr>
        <w:t>5 jouent de manière isolée : ainsi les brutalités commises par l’enseignement sont dissociées de son aptitude générale à servir. Le Conseil d’Etat juge ainsi « </w:t>
      </w:r>
      <w:r w:rsidR="00DA6911" w:rsidRPr="00DA6911">
        <w:rPr>
          <w:rFonts w:ascii="Times New Roman" w:hAnsi="Times New Roman" w:cs="Times New Roman"/>
        </w:rPr>
        <w:t xml:space="preserve">si des </w:t>
      </w:r>
      <w:r w:rsidR="00DA6911" w:rsidRPr="00DA6911">
        <w:rPr>
          <w:rFonts w:ascii="Times New Roman" w:hAnsi="Times New Roman" w:cs="Times New Roman"/>
        </w:rPr>
        <w:lastRenderedPageBreak/>
        <w:t>rapports d'inspection font état d'un climat de confiance régnant dans la classe de M. A ainsi que des qualités manifestées par celui-ci dans ses fonctions tant d'enseignant que de directeur d'école, ces circonstances ne sont pas de nature à retirer aux faits leur gravité</w:t>
      </w:r>
      <w:r>
        <w:rPr>
          <w:rFonts w:ascii="Times New Roman" w:hAnsi="Times New Roman" w:cs="Times New Roman"/>
        </w:rPr>
        <w:t> »</w:t>
      </w:r>
      <w:r w:rsidR="00DA6911" w:rsidRPr="00DA6911">
        <w:rPr>
          <w:rFonts w:ascii="Times New Roman" w:hAnsi="Times New Roman" w:cs="Times New Roman"/>
        </w:rPr>
        <w:t xml:space="preserve"> ;</w:t>
      </w:r>
    </w:p>
    <w:p w:rsidR="003417F8" w:rsidRDefault="004A02DC" w:rsidP="003417F8">
      <w:pPr>
        <w:spacing w:after="120" w:line="240" w:lineRule="auto"/>
        <w:ind w:firstLine="709"/>
        <w:jc w:val="both"/>
        <w:rPr>
          <w:rFonts w:ascii="Times New Roman" w:hAnsi="Times New Roman" w:cs="Times New Roman"/>
        </w:rPr>
      </w:pPr>
      <w:r>
        <w:rPr>
          <w:rFonts w:ascii="Times New Roman" w:hAnsi="Times New Roman" w:cs="Times New Roman"/>
        </w:rPr>
        <w:t>On notera que p</w:t>
      </w:r>
      <w:r w:rsidR="003417F8" w:rsidRPr="003417F8">
        <w:rPr>
          <w:rFonts w:ascii="Times New Roman" w:hAnsi="Times New Roman" w:cs="Times New Roman"/>
        </w:rPr>
        <w:t>lus l’agent occupe des fonctions élevées moins le degré de gravité de l</w:t>
      </w:r>
      <w:r>
        <w:rPr>
          <w:rFonts w:ascii="Times New Roman" w:hAnsi="Times New Roman" w:cs="Times New Roman"/>
        </w:rPr>
        <w:t xml:space="preserve">a faute est apprécié sévèrement. </w:t>
      </w:r>
      <w:r w:rsidR="003417F8" w:rsidRPr="003417F8">
        <w:rPr>
          <w:rFonts w:ascii="Times New Roman" w:hAnsi="Times New Roman" w:cs="Times New Roman"/>
        </w:rPr>
        <w:t xml:space="preserve">Ainsi des fautes commises par </w:t>
      </w:r>
      <w:r w:rsidR="00321B37">
        <w:rPr>
          <w:rFonts w:ascii="Times New Roman" w:hAnsi="Times New Roman" w:cs="Times New Roman"/>
        </w:rPr>
        <w:t xml:space="preserve">les </w:t>
      </w:r>
      <w:r w:rsidR="003417F8" w:rsidRPr="003417F8">
        <w:rPr>
          <w:rFonts w:ascii="Times New Roman" w:hAnsi="Times New Roman" w:cs="Times New Roman"/>
        </w:rPr>
        <w:t xml:space="preserve">magistrats dans l’exercice de leurs fonctions, </w:t>
      </w:r>
      <w:r w:rsidR="00321B37">
        <w:rPr>
          <w:rFonts w:ascii="Times New Roman" w:hAnsi="Times New Roman" w:cs="Times New Roman"/>
        </w:rPr>
        <w:t xml:space="preserve">comme </w:t>
      </w:r>
      <w:r w:rsidR="003417F8" w:rsidRPr="003417F8">
        <w:rPr>
          <w:rFonts w:ascii="Times New Roman" w:hAnsi="Times New Roman" w:cs="Times New Roman"/>
        </w:rPr>
        <w:t xml:space="preserve">l’arrêt </w:t>
      </w:r>
      <w:r w:rsidR="00321B37">
        <w:rPr>
          <w:rFonts w:ascii="Times New Roman" w:hAnsi="Times New Roman" w:cs="Times New Roman"/>
        </w:rPr>
        <w:t xml:space="preserve">déjà cité </w:t>
      </w:r>
      <w:r w:rsidR="003417F8" w:rsidRPr="003417F8">
        <w:rPr>
          <w:rFonts w:ascii="Times New Roman" w:hAnsi="Times New Roman" w:cs="Times New Roman"/>
        </w:rPr>
        <w:t>rendu le 11 février 2015.</w:t>
      </w:r>
      <w:r>
        <w:rPr>
          <w:rFonts w:ascii="Times New Roman" w:hAnsi="Times New Roman" w:cs="Times New Roman"/>
        </w:rPr>
        <w:t xml:space="preserve"> Dans cette affaire, un magistrat avait, à l’issue d’une </w:t>
      </w:r>
      <w:r w:rsidR="003417F8" w:rsidRPr="003417F8">
        <w:rPr>
          <w:rFonts w:ascii="Times New Roman" w:hAnsi="Times New Roman" w:cs="Times New Roman"/>
        </w:rPr>
        <w:t>audience correctionnelle collégiale fait modifier par le greffier la note d'audience pour y faire figurer des citations directes qui n'avaient pas été enregistrées ni régulièrement appelées à l'audience et  il a</w:t>
      </w:r>
      <w:r w:rsidR="00321B37">
        <w:rPr>
          <w:rFonts w:ascii="Times New Roman" w:hAnsi="Times New Roman" w:cs="Times New Roman"/>
        </w:rPr>
        <w:t>vait</w:t>
      </w:r>
      <w:r w:rsidR="003417F8" w:rsidRPr="003417F8">
        <w:rPr>
          <w:rFonts w:ascii="Times New Roman" w:hAnsi="Times New Roman" w:cs="Times New Roman"/>
        </w:rPr>
        <w:t xml:space="preserve"> rédigé quatre jugements fixant des consignations, alors qu'il n'en avait prononcé que deux sur le siège. </w:t>
      </w:r>
      <w:r>
        <w:rPr>
          <w:rFonts w:ascii="Times New Roman" w:hAnsi="Times New Roman" w:cs="Times New Roman"/>
        </w:rPr>
        <w:t>Le Conseil d’Etat</w:t>
      </w:r>
      <w:r w:rsidR="003417F8" w:rsidRPr="003417F8">
        <w:rPr>
          <w:rFonts w:ascii="Times New Roman" w:hAnsi="Times New Roman" w:cs="Times New Roman"/>
        </w:rPr>
        <w:t xml:space="preserve"> a jugé</w:t>
      </w:r>
      <w:r>
        <w:rPr>
          <w:rFonts w:ascii="Times New Roman" w:hAnsi="Times New Roman" w:cs="Times New Roman"/>
        </w:rPr>
        <w:t>,</w:t>
      </w:r>
      <w:r w:rsidR="003417F8" w:rsidRPr="003417F8">
        <w:rPr>
          <w:rFonts w:ascii="Times New Roman" w:hAnsi="Times New Roman" w:cs="Times New Roman"/>
        </w:rPr>
        <w:t xml:space="preserve"> </w:t>
      </w:r>
      <w:r>
        <w:rPr>
          <w:rFonts w:ascii="Times New Roman" w:hAnsi="Times New Roman" w:cs="Times New Roman"/>
        </w:rPr>
        <w:t xml:space="preserve">à l’inverse des juges du fond, qu’un tel comportement était incompatible avec les fonction d’un magistrat </w:t>
      </w:r>
      <w:r w:rsidR="00321B37">
        <w:rPr>
          <w:rFonts w:ascii="Times New Roman" w:hAnsi="Times New Roman" w:cs="Times New Roman"/>
        </w:rPr>
        <w:t xml:space="preserve">qui exigent une probité absolue </w:t>
      </w:r>
      <w:r>
        <w:rPr>
          <w:rFonts w:ascii="Times New Roman" w:hAnsi="Times New Roman" w:cs="Times New Roman"/>
        </w:rPr>
        <w:t xml:space="preserve">et qu’il constituait </w:t>
      </w:r>
      <w:r w:rsidR="003417F8" w:rsidRPr="003417F8">
        <w:rPr>
          <w:rFonts w:ascii="Times New Roman" w:hAnsi="Times New Roman" w:cs="Times New Roman"/>
        </w:rPr>
        <w:t xml:space="preserve">une faute d'une gravité telle qu'elle devait être regardée comme une faute personnelle justifiant le refus du Garde des Sceaux, ministre de la justice d'accorder à l'intéressé la protection fonctionnelle.  </w:t>
      </w:r>
    </w:p>
    <w:p w:rsidR="001D1E67" w:rsidRDefault="001D1E67" w:rsidP="009C2EB6">
      <w:pPr>
        <w:spacing w:after="120" w:line="240" w:lineRule="auto"/>
        <w:ind w:firstLine="709"/>
        <w:jc w:val="both"/>
        <w:rPr>
          <w:rFonts w:ascii="Times New Roman" w:hAnsi="Times New Roman" w:cs="Times New Roman"/>
        </w:rPr>
      </w:pPr>
    </w:p>
    <w:p w:rsidR="001D1E67" w:rsidRPr="006558C1" w:rsidRDefault="00C81133" w:rsidP="009C2EB6">
      <w:pPr>
        <w:spacing w:after="120" w:line="240" w:lineRule="auto"/>
        <w:ind w:firstLine="709"/>
        <w:jc w:val="both"/>
        <w:rPr>
          <w:rFonts w:ascii="Times New Roman" w:hAnsi="Times New Roman" w:cs="Times New Roman"/>
          <w:b/>
        </w:rPr>
      </w:pPr>
      <w:r w:rsidRPr="006558C1">
        <w:rPr>
          <w:rFonts w:ascii="Times New Roman" w:hAnsi="Times New Roman" w:cs="Times New Roman"/>
          <w:b/>
        </w:rPr>
        <w:t>II. Le rejet du partage de responsabilité</w:t>
      </w:r>
    </w:p>
    <w:p w:rsidR="00C81133" w:rsidRDefault="00C81133" w:rsidP="009C2EB6">
      <w:pPr>
        <w:spacing w:after="120" w:line="240" w:lineRule="auto"/>
        <w:ind w:firstLine="709"/>
        <w:jc w:val="both"/>
        <w:rPr>
          <w:rFonts w:ascii="Times New Roman" w:hAnsi="Times New Roman" w:cs="Times New Roman"/>
        </w:rPr>
      </w:pPr>
      <w:r>
        <w:rPr>
          <w:rFonts w:ascii="Times New Roman" w:hAnsi="Times New Roman" w:cs="Times New Roman"/>
        </w:rPr>
        <w:t>En l’espèce, le Conseil d’Etat récuse l’idée d’un partage de responsabilité dès lors que les agissements de l’enseignement ne révèlent l’existence d’aucune faute de service ; pour autant, le montant de l’indemnité fixé par le juge ne couvre pas l’intégralité du préjudice subi par l’administration</w:t>
      </w:r>
      <w:r w:rsidR="00321B37">
        <w:rPr>
          <w:rFonts w:ascii="Times New Roman" w:hAnsi="Times New Roman" w:cs="Times New Roman"/>
        </w:rPr>
        <w:t>.</w:t>
      </w:r>
      <w:r>
        <w:rPr>
          <w:rFonts w:ascii="Times New Roman" w:hAnsi="Times New Roman" w:cs="Times New Roman"/>
        </w:rPr>
        <w:t xml:space="preserve"> </w:t>
      </w:r>
    </w:p>
    <w:p w:rsidR="00C81133" w:rsidRPr="00E6332B" w:rsidRDefault="00C81133" w:rsidP="009C2EB6">
      <w:pPr>
        <w:spacing w:after="120" w:line="240" w:lineRule="auto"/>
        <w:ind w:firstLine="709"/>
        <w:jc w:val="both"/>
        <w:rPr>
          <w:rFonts w:ascii="Times New Roman" w:hAnsi="Times New Roman" w:cs="Times New Roman"/>
          <w:b/>
        </w:rPr>
      </w:pPr>
      <w:r w:rsidRPr="00E6332B">
        <w:rPr>
          <w:rFonts w:ascii="Times New Roman" w:hAnsi="Times New Roman" w:cs="Times New Roman"/>
          <w:b/>
        </w:rPr>
        <w:t>A. L’absence de faute de service opposable à l’administration !</w:t>
      </w:r>
    </w:p>
    <w:p w:rsidR="00DE34ED" w:rsidRDefault="00DE34ED" w:rsidP="00DE34ED">
      <w:pPr>
        <w:spacing w:after="120" w:line="240" w:lineRule="auto"/>
        <w:ind w:firstLine="709"/>
        <w:jc w:val="both"/>
        <w:rPr>
          <w:rFonts w:ascii="Times New Roman" w:hAnsi="Times New Roman" w:cs="Times New Roman"/>
        </w:rPr>
      </w:pPr>
      <w:r>
        <w:rPr>
          <w:rFonts w:ascii="Times New Roman" w:hAnsi="Times New Roman" w:cs="Times New Roman"/>
        </w:rPr>
        <w:t>L’arrêt commenté souligne que « </w:t>
      </w:r>
      <w:r w:rsidRPr="00DE34ED">
        <w:rPr>
          <w:rFonts w:ascii="Times New Roman" w:hAnsi="Times New Roman" w:cs="Times New Roman"/>
        </w:rPr>
        <w:t>le requérant ne justifie pas d'une faute de service de l'administration qui serait de nature à faire disparaître ou à atténuer la responsabilité qui lui incombe dans les faits dont s'agit</w:t>
      </w:r>
      <w:r>
        <w:rPr>
          <w:rFonts w:ascii="Times New Roman" w:hAnsi="Times New Roman" w:cs="Times New Roman"/>
        </w:rPr>
        <w:t xml:space="preserve"> ». </w:t>
      </w:r>
    </w:p>
    <w:p w:rsidR="00DE34ED" w:rsidRDefault="00DE34ED" w:rsidP="00DE34ED">
      <w:pPr>
        <w:spacing w:after="120" w:line="240" w:lineRule="auto"/>
        <w:ind w:firstLine="709"/>
        <w:jc w:val="both"/>
        <w:rPr>
          <w:rFonts w:ascii="Times New Roman" w:hAnsi="Times New Roman" w:cs="Times New Roman"/>
        </w:rPr>
      </w:pPr>
      <w:r>
        <w:rPr>
          <w:rFonts w:ascii="Times New Roman" w:hAnsi="Times New Roman" w:cs="Times New Roman"/>
        </w:rPr>
        <w:t>Dans le contentieux de l’action récursoire, la faute de service dont pourrait</w:t>
      </w:r>
      <w:r w:rsidRPr="00DE34ED">
        <w:rPr>
          <w:rFonts w:ascii="Times New Roman" w:hAnsi="Times New Roman" w:cs="Times New Roman"/>
        </w:rPr>
        <w:t xml:space="preserve"> se prévaloir l’agent afin d’atténuer sa responsabilité n’est pas celle dont a pu se prévaloir la victime contre l’administration.</w:t>
      </w:r>
      <w:r>
        <w:rPr>
          <w:rFonts w:ascii="Times New Roman" w:hAnsi="Times New Roman" w:cs="Times New Roman"/>
        </w:rPr>
        <w:t xml:space="preserve"> Elle est beaucoup plus stricte. </w:t>
      </w:r>
      <w:r w:rsidRPr="00DE34ED">
        <w:rPr>
          <w:rFonts w:ascii="Times New Roman" w:hAnsi="Times New Roman" w:cs="Times New Roman"/>
        </w:rPr>
        <w:t xml:space="preserve">Ainsi même dans le cas où la faute personnelle a été commise à l’occasion du service, l’agent ne peut que difficilement se prévaloir d’une faute de service. </w:t>
      </w:r>
      <w:r w:rsidRPr="00DE34ED">
        <w:rPr>
          <w:rFonts w:ascii="Times New Roman" w:hAnsi="Times New Roman" w:cs="Times New Roman"/>
        </w:rPr>
        <w:tab/>
      </w:r>
      <w:r w:rsidR="00E6332B">
        <w:rPr>
          <w:rFonts w:ascii="Times New Roman" w:hAnsi="Times New Roman" w:cs="Times New Roman"/>
        </w:rPr>
        <w:t>Dans</w:t>
      </w:r>
      <w:r w:rsidRPr="00DE34ED">
        <w:rPr>
          <w:rFonts w:ascii="Times New Roman" w:hAnsi="Times New Roman" w:cs="Times New Roman"/>
        </w:rPr>
        <w:t xml:space="preserve"> l’affaire Laruelle </w:t>
      </w:r>
      <w:r>
        <w:rPr>
          <w:rFonts w:ascii="Times New Roman" w:hAnsi="Times New Roman" w:cs="Times New Roman"/>
        </w:rPr>
        <w:t xml:space="preserve">de 1951 </w:t>
      </w:r>
      <w:r w:rsidRPr="00DE34ED">
        <w:rPr>
          <w:rFonts w:ascii="Times New Roman" w:hAnsi="Times New Roman" w:cs="Times New Roman"/>
        </w:rPr>
        <w:t>où l’agent</w:t>
      </w:r>
      <w:r w:rsidR="00E6332B">
        <w:rPr>
          <w:rFonts w:ascii="Times New Roman" w:hAnsi="Times New Roman" w:cs="Times New Roman"/>
        </w:rPr>
        <w:t xml:space="preserve">, condamné au civil par le juge judiciaire, </w:t>
      </w:r>
      <w:r w:rsidRPr="00DE34ED">
        <w:rPr>
          <w:rFonts w:ascii="Times New Roman" w:hAnsi="Times New Roman" w:cs="Times New Roman"/>
        </w:rPr>
        <w:t>avait réussi à dérober pour la nuit un véhicule militaire à l’insu de sa hiérarchie, le juge administratif a refusé de voir dans le défaut de surveillance une faute de service de nature à atténuer la responsabilité personnelle de l’agent.</w:t>
      </w:r>
    </w:p>
    <w:p w:rsidR="00DE34ED" w:rsidRPr="00DE34ED" w:rsidRDefault="00DE34ED" w:rsidP="00DE34ED">
      <w:pPr>
        <w:spacing w:after="120" w:line="240" w:lineRule="auto"/>
        <w:ind w:firstLine="709"/>
        <w:jc w:val="both"/>
        <w:rPr>
          <w:rFonts w:ascii="Times New Roman" w:hAnsi="Times New Roman" w:cs="Times New Roman"/>
        </w:rPr>
      </w:pPr>
      <w:r>
        <w:rPr>
          <w:rFonts w:ascii="Times New Roman" w:hAnsi="Times New Roman" w:cs="Times New Roman"/>
        </w:rPr>
        <w:t>En effet d’une manière générale, la faute personnelle non dépourvue de tout lien avec  le service au se</w:t>
      </w:r>
      <w:r w:rsidR="00E6332B">
        <w:rPr>
          <w:rFonts w:ascii="Times New Roman" w:hAnsi="Times New Roman" w:cs="Times New Roman"/>
        </w:rPr>
        <w:t>ns de la jurisprudence époux Le</w:t>
      </w:r>
      <w:r>
        <w:rPr>
          <w:rFonts w:ascii="Times New Roman" w:hAnsi="Times New Roman" w:cs="Times New Roman"/>
        </w:rPr>
        <w:t>monnier</w:t>
      </w:r>
      <w:r w:rsidR="00670CD7">
        <w:rPr>
          <w:rFonts w:ascii="Times New Roman" w:hAnsi="Times New Roman" w:cs="Times New Roman"/>
        </w:rPr>
        <w:t>, dont la reconnaissance va justifier</w:t>
      </w:r>
      <w:r>
        <w:rPr>
          <w:rFonts w:ascii="Times New Roman" w:hAnsi="Times New Roman" w:cs="Times New Roman"/>
        </w:rPr>
        <w:t xml:space="preserve"> la condamnation de l’administration à indemniser la </w:t>
      </w:r>
      <w:r w:rsidR="00E6332B">
        <w:rPr>
          <w:rFonts w:ascii="Times New Roman" w:hAnsi="Times New Roman" w:cs="Times New Roman"/>
        </w:rPr>
        <w:t xml:space="preserve">victime à la place de son agent, </w:t>
      </w:r>
      <w:r>
        <w:rPr>
          <w:rFonts w:ascii="Times New Roman" w:hAnsi="Times New Roman" w:cs="Times New Roman"/>
        </w:rPr>
        <w:t>reste fondamentalement une faute personnelle. Elle n’est assimilé</w:t>
      </w:r>
      <w:r w:rsidR="00E6332B">
        <w:rPr>
          <w:rFonts w:ascii="Times New Roman" w:hAnsi="Times New Roman" w:cs="Times New Roman"/>
        </w:rPr>
        <w:t>e</w:t>
      </w:r>
      <w:r>
        <w:rPr>
          <w:rFonts w:ascii="Times New Roman" w:hAnsi="Times New Roman" w:cs="Times New Roman"/>
        </w:rPr>
        <w:t xml:space="preserve"> à une faute de service qu’</w:t>
      </w:r>
      <w:r w:rsidR="00670CD7">
        <w:rPr>
          <w:rFonts w:ascii="Times New Roman" w:hAnsi="Times New Roman" w:cs="Times New Roman"/>
        </w:rPr>
        <w:t>afin de protéger la victime contre le risque d’</w:t>
      </w:r>
      <w:r>
        <w:rPr>
          <w:rFonts w:ascii="Times New Roman" w:hAnsi="Times New Roman" w:cs="Times New Roman"/>
        </w:rPr>
        <w:t xml:space="preserve">insolvabilité de l’agent et </w:t>
      </w:r>
      <w:r w:rsidR="00670CD7">
        <w:rPr>
          <w:rFonts w:ascii="Times New Roman" w:hAnsi="Times New Roman" w:cs="Times New Roman"/>
        </w:rPr>
        <w:t xml:space="preserve">lui permettre </w:t>
      </w:r>
      <w:r>
        <w:rPr>
          <w:rFonts w:ascii="Times New Roman" w:hAnsi="Times New Roman" w:cs="Times New Roman"/>
        </w:rPr>
        <w:t xml:space="preserve">d’actionner la responsabilité de l’administration devant le juge administratif. </w:t>
      </w:r>
      <w:r w:rsidR="00670CD7">
        <w:rPr>
          <w:rFonts w:ascii="Times New Roman" w:hAnsi="Times New Roman" w:cs="Times New Roman"/>
        </w:rPr>
        <w:t>En ce sens, l</w:t>
      </w:r>
      <w:r w:rsidR="00E6332B">
        <w:rPr>
          <w:rFonts w:ascii="Times New Roman" w:hAnsi="Times New Roman" w:cs="Times New Roman"/>
        </w:rPr>
        <w:t>’action récursoi</w:t>
      </w:r>
      <w:r w:rsidR="006558C1">
        <w:rPr>
          <w:rFonts w:ascii="Times New Roman" w:hAnsi="Times New Roman" w:cs="Times New Roman"/>
        </w:rPr>
        <w:t>re permet de mettre fin à la fiction entretenue par la</w:t>
      </w:r>
      <w:r w:rsidR="00670CD7">
        <w:rPr>
          <w:rFonts w:ascii="Times New Roman" w:hAnsi="Times New Roman" w:cs="Times New Roman"/>
        </w:rPr>
        <w:t xml:space="preserve"> jurisprudence époux  Lemonnier à l’égard des agissements fautifs des agents.</w:t>
      </w:r>
    </w:p>
    <w:p w:rsidR="006558C1" w:rsidRDefault="00743271" w:rsidP="00DE34ED">
      <w:pPr>
        <w:spacing w:after="120" w:line="240" w:lineRule="auto"/>
        <w:ind w:firstLine="709"/>
        <w:jc w:val="both"/>
        <w:rPr>
          <w:rFonts w:ascii="Times New Roman" w:hAnsi="Times New Roman" w:cs="Times New Roman"/>
        </w:rPr>
      </w:pPr>
      <w:r>
        <w:rPr>
          <w:rFonts w:ascii="Times New Roman" w:hAnsi="Times New Roman" w:cs="Times New Roman"/>
        </w:rPr>
        <w:t xml:space="preserve">Dès lors, </w:t>
      </w:r>
      <w:r w:rsidR="00DE34ED" w:rsidRPr="00DE34ED">
        <w:rPr>
          <w:rFonts w:ascii="Times New Roman" w:hAnsi="Times New Roman" w:cs="Times New Roman"/>
        </w:rPr>
        <w:t xml:space="preserve">c’est essentiellement sur le terrain du cumul de fautes que l’agent peut espérer obtenir un partage de responsabilité. </w:t>
      </w:r>
    </w:p>
    <w:p w:rsidR="00DE34ED" w:rsidRPr="00DE34ED" w:rsidRDefault="00DE34ED" w:rsidP="00DE34ED">
      <w:pPr>
        <w:spacing w:after="120" w:line="240" w:lineRule="auto"/>
        <w:ind w:firstLine="709"/>
        <w:jc w:val="both"/>
        <w:rPr>
          <w:rFonts w:ascii="Times New Roman" w:hAnsi="Times New Roman" w:cs="Times New Roman"/>
        </w:rPr>
      </w:pPr>
      <w:r w:rsidRPr="00DE34ED">
        <w:rPr>
          <w:rFonts w:ascii="Times New Roman" w:hAnsi="Times New Roman" w:cs="Times New Roman"/>
        </w:rPr>
        <w:t xml:space="preserve">Ici il faut souligner que le partage de responsabilité est </w:t>
      </w:r>
      <w:r w:rsidR="00670CD7">
        <w:rPr>
          <w:rFonts w:ascii="Times New Roman" w:hAnsi="Times New Roman" w:cs="Times New Roman"/>
        </w:rPr>
        <w:t>fait par le j</w:t>
      </w:r>
      <w:r w:rsidR="00743271">
        <w:rPr>
          <w:rFonts w:ascii="Times New Roman" w:hAnsi="Times New Roman" w:cs="Times New Roman"/>
        </w:rPr>
        <w:t xml:space="preserve">uge administratif </w:t>
      </w:r>
      <w:r w:rsidRPr="00DE34ED">
        <w:rPr>
          <w:rFonts w:ascii="Times New Roman" w:hAnsi="Times New Roman" w:cs="Times New Roman"/>
        </w:rPr>
        <w:t>selon la gravité des fautes et non selon la seule appréciation du lien de causalité (comme en droit civil).</w:t>
      </w:r>
      <w:r w:rsidR="00743271">
        <w:rPr>
          <w:rFonts w:ascii="Times New Roman" w:hAnsi="Times New Roman" w:cs="Times New Roman"/>
        </w:rPr>
        <w:t xml:space="preserve"> </w:t>
      </w:r>
      <w:r w:rsidRPr="00DE34ED">
        <w:rPr>
          <w:rFonts w:ascii="Times New Roman" w:hAnsi="Times New Roman" w:cs="Times New Roman"/>
        </w:rPr>
        <w:tab/>
        <w:t>Ainsi dans l’affaire Delville, le conducteur d’un camion de l’administration qui en état d’ivresse avait provoqué un accident a été condamné par le juge judiciaire à réparer l’intégralité du dommage (théorie de la causalité immédiate). Mais ce même conducteur a cependant obtenu devant le Juge administratif le remboursement par l’Etat de la moitié de l’indemnité versée dans la mesure où il est apparu au Conseil d'Etat qu’une faute de service consistant dans le mauvais état des freins du véhicule avait concouru à la réalisation du dommage.</w:t>
      </w:r>
    </w:p>
    <w:p w:rsidR="001D1E67" w:rsidRDefault="00DE34ED" w:rsidP="00DE34ED">
      <w:pPr>
        <w:spacing w:after="120" w:line="240" w:lineRule="auto"/>
        <w:ind w:firstLine="709"/>
        <w:jc w:val="both"/>
        <w:rPr>
          <w:rFonts w:ascii="Times New Roman" w:hAnsi="Times New Roman" w:cs="Times New Roman"/>
        </w:rPr>
      </w:pPr>
      <w:r w:rsidRPr="00DE34ED">
        <w:rPr>
          <w:rFonts w:ascii="Times New Roman" w:hAnsi="Times New Roman" w:cs="Times New Roman"/>
        </w:rPr>
        <w:t>Dans l’affaire Papon du 12 avril 2002, l’Assemb</w:t>
      </w:r>
      <w:r w:rsidR="00743271">
        <w:rPr>
          <w:rFonts w:ascii="Times New Roman" w:hAnsi="Times New Roman" w:cs="Times New Roman"/>
        </w:rPr>
        <w:t xml:space="preserve">lé du Conseil d'Etat  a conclu également </w:t>
      </w:r>
      <w:r w:rsidRPr="00DE34ED">
        <w:rPr>
          <w:rFonts w:ascii="Times New Roman" w:hAnsi="Times New Roman" w:cs="Times New Roman"/>
        </w:rPr>
        <w:t>à un partage de responsabilité entre l’Etat et l’ancien préfet de la Gironde.</w:t>
      </w:r>
      <w:r w:rsidR="00743271">
        <w:rPr>
          <w:rFonts w:ascii="Times New Roman" w:hAnsi="Times New Roman" w:cs="Times New Roman"/>
        </w:rPr>
        <w:t xml:space="preserve"> </w:t>
      </w:r>
      <w:r w:rsidRPr="00DE34ED">
        <w:rPr>
          <w:rFonts w:ascii="Times New Roman" w:hAnsi="Times New Roman" w:cs="Times New Roman"/>
        </w:rPr>
        <w:t>S’il a mis en évidence le caractère inexcusable des fautes personnelles commises par Maurice Papon.</w:t>
      </w:r>
      <w:r w:rsidR="00743271">
        <w:rPr>
          <w:rFonts w:ascii="Times New Roman" w:hAnsi="Times New Roman" w:cs="Times New Roman"/>
        </w:rPr>
        <w:t xml:space="preserve"> </w:t>
      </w:r>
      <w:r w:rsidRPr="00DE34ED">
        <w:rPr>
          <w:rFonts w:ascii="Times New Roman" w:hAnsi="Times New Roman" w:cs="Times New Roman"/>
        </w:rPr>
        <w:t xml:space="preserve">Le Conseil d'Etat  a condamné l’Etat à prendre à sa charge la moitié des condamnations civiles dans la mesure où il lui apparaît que les actes </w:t>
      </w:r>
      <w:r w:rsidRPr="00DE34ED">
        <w:rPr>
          <w:rFonts w:ascii="Times New Roman" w:hAnsi="Times New Roman" w:cs="Times New Roman"/>
        </w:rPr>
        <w:lastRenderedPageBreak/>
        <w:t>et agissements de l’administration française (l’existence d’un commissariat aux questions juives, la participation des force de police aux opérations d’arrestation ou d’internement ont facilité les opérations de déportation indépendamment de l’action de Maurice Papon</w:t>
      </w:r>
    </w:p>
    <w:p w:rsidR="001D1E67" w:rsidRDefault="00743271"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En l’espèce, </w:t>
      </w:r>
      <w:r w:rsidR="00670CD7">
        <w:rPr>
          <w:rFonts w:ascii="Times New Roman" w:hAnsi="Times New Roman" w:cs="Times New Roman"/>
        </w:rPr>
        <w:t xml:space="preserve">dans l’arrêt de 2008, </w:t>
      </w:r>
      <w:r>
        <w:rPr>
          <w:rFonts w:ascii="Times New Roman" w:hAnsi="Times New Roman" w:cs="Times New Roman"/>
        </w:rPr>
        <w:t>les brutalités commises par l’enseignement à l’intérieur de la classe ne résultaient pas d’une mauvaise organisation du service ; au contraire l</w:t>
      </w:r>
      <w:r w:rsidR="006558C1">
        <w:rPr>
          <w:rFonts w:ascii="Times New Roman" w:hAnsi="Times New Roman" w:cs="Times New Roman"/>
        </w:rPr>
        <w:t>’école était régulièrement inspectée et l</w:t>
      </w:r>
      <w:r>
        <w:rPr>
          <w:rFonts w:ascii="Times New Roman" w:hAnsi="Times New Roman" w:cs="Times New Roman"/>
        </w:rPr>
        <w:t>es rapports d’inspection faisait ressortir un bon climat général.</w:t>
      </w:r>
    </w:p>
    <w:p w:rsidR="001D1E67" w:rsidRPr="00E6332B" w:rsidRDefault="00C81133" w:rsidP="009C2EB6">
      <w:pPr>
        <w:spacing w:after="120" w:line="240" w:lineRule="auto"/>
        <w:ind w:firstLine="709"/>
        <w:jc w:val="both"/>
        <w:rPr>
          <w:rFonts w:ascii="Times New Roman" w:hAnsi="Times New Roman" w:cs="Times New Roman"/>
          <w:b/>
        </w:rPr>
      </w:pPr>
      <w:r w:rsidRPr="00E6332B">
        <w:rPr>
          <w:rFonts w:ascii="Times New Roman" w:hAnsi="Times New Roman" w:cs="Times New Roman"/>
          <w:b/>
        </w:rPr>
        <w:t xml:space="preserve">B. Le remboursement incomplet </w:t>
      </w:r>
      <w:r w:rsidR="001717F1" w:rsidRPr="00E6332B">
        <w:rPr>
          <w:rFonts w:ascii="Times New Roman" w:hAnsi="Times New Roman" w:cs="Times New Roman"/>
          <w:b/>
        </w:rPr>
        <w:t xml:space="preserve">par l’agent </w:t>
      </w:r>
      <w:r w:rsidRPr="00E6332B">
        <w:rPr>
          <w:rFonts w:ascii="Times New Roman" w:hAnsi="Times New Roman" w:cs="Times New Roman"/>
          <w:b/>
        </w:rPr>
        <w:t>de l’indemnité versée par l’administration</w:t>
      </w:r>
      <w:r w:rsidR="001717F1" w:rsidRPr="00E6332B">
        <w:rPr>
          <w:rFonts w:ascii="Times New Roman" w:hAnsi="Times New Roman" w:cs="Times New Roman"/>
          <w:b/>
        </w:rPr>
        <w:t xml:space="preserve"> aux victimes</w:t>
      </w:r>
    </w:p>
    <w:p w:rsidR="00743271" w:rsidRDefault="00743271"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Le Conseil d’Etat écarte donc en l’espèce </w:t>
      </w:r>
      <w:r w:rsidR="00670CD7">
        <w:rPr>
          <w:rFonts w:ascii="Times New Roman" w:hAnsi="Times New Roman" w:cs="Times New Roman"/>
        </w:rPr>
        <w:t>toute partage de responsabilité à défaut de pouvoir établir une faute de service.</w:t>
      </w:r>
    </w:p>
    <w:p w:rsidR="00743271" w:rsidRDefault="00743271"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Pour autant la condamnation prononcée contre l’agent et tenant au versement à l’administration d’une somme de 3000 €uros ne couvre pas </w:t>
      </w:r>
      <w:r w:rsidR="008A0F02">
        <w:rPr>
          <w:rFonts w:ascii="Times New Roman" w:hAnsi="Times New Roman" w:cs="Times New Roman"/>
        </w:rPr>
        <w:t>le montant total de l’</w:t>
      </w:r>
      <w:r>
        <w:rPr>
          <w:rFonts w:ascii="Times New Roman" w:hAnsi="Times New Roman" w:cs="Times New Roman"/>
        </w:rPr>
        <w:t xml:space="preserve">indemnité </w:t>
      </w:r>
      <w:r w:rsidR="008A0F02">
        <w:rPr>
          <w:rFonts w:ascii="Times New Roman" w:hAnsi="Times New Roman" w:cs="Times New Roman"/>
        </w:rPr>
        <w:t xml:space="preserve">de 7622 €uros </w:t>
      </w:r>
      <w:r>
        <w:rPr>
          <w:rFonts w:ascii="Times New Roman" w:hAnsi="Times New Roman" w:cs="Times New Roman"/>
        </w:rPr>
        <w:t xml:space="preserve">versée par l’Etat aux victimes </w:t>
      </w:r>
      <w:r w:rsidR="008A0F02">
        <w:rPr>
          <w:rFonts w:ascii="Times New Roman" w:hAnsi="Times New Roman" w:cs="Times New Roman"/>
        </w:rPr>
        <w:t xml:space="preserve">sur le fondement de la transaction conclue par le recteur. </w:t>
      </w:r>
    </w:p>
    <w:p w:rsidR="00E6332B" w:rsidRDefault="008A0F02" w:rsidP="009C2EB6">
      <w:pPr>
        <w:spacing w:after="120" w:line="240" w:lineRule="auto"/>
        <w:ind w:firstLine="709"/>
        <w:jc w:val="both"/>
        <w:rPr>
          <w:rFonts w:ascii="Times New Roman" w:hAnsi="Times New Roman" w:cs="Times New Roman"/>
        </w:rPr>
      </w:pPr>
      <w:r>
        <w:rPr>
          <w:rFonts w:ascii="Times New Roman" w:hAnsi="Times New Roman" w:cs="Times New Roman"/>
        </w:rPr>
        <w:t>L’agent est donc condamné à indemniser l’</w:t>
      </w:r>
      <w:r w:rsidR="00E6332B">
        <w:rPr>
          <w:rFonts w:ascii="Times New Roman" w:hAnsi="Times New Roman" w:cs="Times New Roman"/>
        </w:rPr>
        <w:t xml:space="preserve">Etat </w:t>
      </w:r>
      <w:r>
        <w:rPr>
          <w:rFonts w:ascii="Times New Roman" w:hAnsi="Times New Roman" w:cs="Times New Roman"/>
        </w:rPr>
        <w:t xml:space="preserve"> pour moins de la moitié de </w:t>
      </w:r>
      <w:r w:rsidR="00E6332B">
        <w:rPr>
          <w:rFonts w:ascii="Times New Roman" w:hAnsi="Times New Roman" w:cs="Times New Roman"/>
        </w:rPr>
        <w:t xml:space="preserve">la </w:t>
      </w:r>
      <w:r>
        <w:rPr>
          <w:rFonts w:ascii="Times New Roman" w:hAnsi="Times New Roman" w:cs="Times New Roman"/>
        </w:rPr>
        <w:t xml:space="preserve">somme versée aux victimes. </w:t>
      </w:r>
    </w:p>
    <w:p w:rsidR="008A0F02" w:rsidRDefault="008A0F02"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Comment expliquer cette différence ? </w:t>
      </w:r>
    </w:p>
    <w:p w:rsidR="008A0F02" w:rsidRDefault="008A0F02"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D’abord, il faut rappeler, comme le fait le Conseil </w:t>
      </w:r>
      <w:r w:rsidR="00670CD7">
        <w:rPr>
          <w:rFonts w:ascii="Times New Roman" w:hAnsi="Times New Roman" w:cs="Times New Roman"/>
        </w:rPr>
        <w:t xml:space="preserve">d’Etat </w:t>
      </w:r>
      <w:r>
        <w:rPr>
          <w:rFonts w:ascii="Times New Roman" w:hAnsi="Times New Roman" w:cs="Times New Roman"/>
        </w:rPr>
        <w:t>dans l’arrêt commenté, que la détermination du préjudice subi (qui peut être moral, matériel, corporel) résulte de la libre appréciation du juge au regard des éléments dont ils disposent</w:t>
      </w:r>
      <w:r w:rsidR="00670CD7">
        <w:rPr>
          <w:rFonts w:ascii="Times New Roman" w:hAnsi="Times New Roman" w:cs="Times New Roman"/>
        </w:rPr>
        <w:t xml:space="preserve"> et de ce que demandent les parties</w:t>
      </w:r>
      <w:r>
        <w:rPr>
          <w:rFonts w:ascii="Times New Roman" w:hAnsi="Times New Roman" w:cs="Times New Roman"/>
        </w:rPr>
        <w:t xml:space="preserve">. C’est ce que souligne le Conseil d’Etat quand il évoque </w:t>
      </w:r>
      <w:r w:rsidR="00670CD7">
        <w:rPr>
          <w:rFonts w:ascii="Times New Roman" w:hAnsi="Times New Roman" w:cs="Times New Roman"/>
        </w:rPr>
        <w:t>« </w:t>
      </w:r>
      <w:r>
        <w:rPr>
          <w:rFonts w:ascii="Times New Roman" w:hAnsi="Times New Roman" w:cs="Times New Roman"/>
        </w:rPr>
        <w:t>la juste appréciation du préjudice</w:t>
      </w:r>
      <w:r w:rsidR="00670CD7">
        <w:rPr>
          <w:rFonts w:ascii="Times New Roman" w:hAnsi="Times New Roman" w:cs="Times New Roman"/>
        </w:rPr>
        <w:t> »</w:t>
      </w:r>
      <w:r>
        <w:rPr>
          <w:rFonts w:ascii="Times New Roman" w:hAnsi="Times New Roman" w:cs="Times New Roman"/>
        </w:rPr>
        <w:t xml:space="preserve">, estimée ici à 3000 €uros. La difficulté tient à ce que le Conseil d’Etat ne donne aucune explication quant à l’écart </w:t>
      </w:r>
      <w:r w:rsidR="00670CD7">
        <w:rPr>
          <w:rFonts w:ascii="Times New Roman" w:hAnsi="Times New Roman" w:cs="Times New Roman"/>
        </w:rPr>
        <w:t>entre l</w:t>
      </w:r>
      <w:r>
        <w:rPr>
          <w:rFonts w:ascii="Times New Roman" w:hAnsi="Times New Roman" w:cs="Times New Roman"/>
        </w:rPr>
        <w:t xml:space="preserve">a somme versée aux victimes et la somme laissée à la charge de l’administration. </w:t>
      </w:r>
    </w:p>
    <w:p w:rsidR="001F7F23" w:rsidRDefault="001F7F23" w:rsidP="009C2EB6">
      <w:pPr>
        <w:spacing w:after="120" w:line="240" w:lineRule="auto"/>
        <w:ind w:firstLine="709"/>
        <w:jc w:val="both"/>
        <w:rPr>
          <w:rFonts w:ascii="Times New Roman" w:hAnsi="Times New Roman" w:cs="Times New Roman"/>
        </w:rPr>
      </w:pPr>
      <w:r>
        <w:rPr>
          <w:rFonts w:ascii="Times New Roman" w:hAnsi="Times New Roman" w:cs="Times New Roman"/>
        </w:rPr>
        <w:t xml:space="preserve">Faut-il dès lors considérer que le Conseil d’Etat estime en l’espèce que le montant de l’indemnité retenu par la transaction signée par le recteur est excessive eu égard au préjudice subi réellement </w:t>
      </w:r>
      <w:r w:rsidR="00E6332B">
        <w:rPr>
          <w:rFonts w:ascii="Times New Roman" w:hAnsi="Times New Roman" w:cs="Times New Roman"/>
        </w:rPr>
        <w:t>par les victimes ? E</w:t>
      </w:r>
      <w:r>
        <w:rPr>
          <w:rFonts w:ascii="Times New Roman" w:hAnsi="Times New Roman" w:cs="Times New Roman"/>
        </w:rPr>
        <w:t>t qu’il serait injuste de faire supporter cette différence à l’agent ? Si c’est le cas, l’</w:t>
      </w:r>
      <w:r w:rsidR="00E6332B">
        <w:rPr>
          <w:rFonts w:ascii="Times New Roman" w:hAnsi="Times New Roman" w:cs="Times New Roman"/>
        </w:rPr>
        <w:t xml:space="preserve">arrêt témoignerait de la prévalence de l’action principale sur l’action récursoire et du </w:t>
      </w:r>
      <w:r>
        <w:rPr>
          <w:rFonts w:ascii="Times New Roman" w:hAnsi="Times New Roman" w:cs="Times New Roman"/>
        </w:rPr>
        <w:t xml:space="preserve"> lien indéfectible entre la situation de l’agent et celle de la victime au détriment ici de l’administration qui s’est montré</w:t>
      </w:r>
      <w:r w:rsidR="00E6332B">
        <w:rPr>
          <w:rFonts w:ascii="Times New Roman" w:hAnsi="Times New Roman" w:cs="Times New Roman"/>
        </w:rPr>
        <w:t>e</w:t>
      </w:r>
      <w:r>
        <w:rPr>
          <w:rFonts w:ascii="Times New Roman" w:hAnsi="Times New Roman" w:cs="Times New Roman"/>
        </w:rPr>
        <w:t xml:space="preserve"> imprudente dans l’appréciation du préjudice. </w:t>
      </w:r>
    </w:p>
    <w:p w:rsidR="001F7F23" w:rsidRDefault="001F7F23" w:rsidP="009C2EB6">
      <w:pPr>
        <w:spacing w:after="120" w:line="240" w:lineRule="auto"/>
        <w:ind w:firstLine="709"/>
        <w:jc w:val="both"/>
        <w:rPr>
          <w:rFonts w:ascii="Times New Roman" w:hAnsi="Times New Roman" w:cs="Times New Roman"/>
        </w:rPr>
      </w:pPr>
      <w:r>
        <w:rPr>
          <w:rFonts w:ascii="Times New Roman" w:hAnsi="Times New Roman" w:cs="Times New Roman"/>
        </w:rPr>
        <w:t>Dans ces conditions, on peut comprendre que</w:t>
      </w:r>
      <w:r w:rsidR="00E6332B">
        <w:rPr>
          <w:rFonts w:ascii="Times New Roman" w:hAnsi="Times New Roman" w:cs="Times New Roman"/>
        </w:rPr>
        <w:t>,</w:t>
      </w:r>
      <w:r>
        <w:rPr>
          <w:rFonts w:ascii="Times New Roman" w:hAnsi="Times New Roman" w:cs="Times New Roman"/>
        </w:rPr>
        <w:t xml:space="preserve"> </w:t>
      </w:r>
      <w:r w:rsidR="00E6332B">
        <w:rPr>
          <w:rFonts w:ascii="Times New Roman" w:hAnsi="Times New Roman" w:cs="Times New Roman"/>
        </w:rPr>
        <w:t>sur le plan des principes de la responsabilité, qui est ici une responsabilité du fait d’autrui, le Tribunal administratif de Strasbourg ai</w:t>
      </w:r>
      <w:r>
        <w:rPr>
          <w:rFonts w:ascii="Times New Roman" w:hAnsi="Times New Roman" w:cs="Times New Roman"/>
        </w:rPr>
        <w:t>t</w:t>
      </w:r>
      <w:r w:rsidR="00E6332B">
        <w:rPr>
          <w:rFonts w:ascii="Times New Roman" w:hAnsi="Times New Roman" w:cs="Times New Roman"/>
        </w:rPr>
        <w:t xml:space="preserve"> préféré interdire à l’administration d’agir sur le fondement d’une transaction.</w:t>
      </w:r>
      <w:r>
        <w:rPr>
          <w:rFonts w:ascii="Times New Roman" w:hAnsi="Times New Roman" w:cs="Times New Roman"/>
        </w:rPr>
        <w:t xml:space="preserve"> </w:t>
      </w:r>
      <w:r w:rsidR="00E6332B">
        <w:rPr>
          <w:rFonts w:ascii="Times New Roman" w:hAnsi="Times New Roman" w:cs="Times New Roman"/>
        </w:rPr>
        <w:t>En pratique, la solution avait l’inconvénient de priver l’Etat de toute indemnisation possible. Le Conseil d’Etat a rendu un jugement de Salomon, il a coupé la poire en deux.</w:t>
      </w:r>
    </w:p>
    <w:p w:rsidR="001D1E67" w:rsidRDefault="001D1E67" w:rsidP="009C2EB6">
      <w:pPr>
        <w:spacing w:after="120" w:line="240" w:lineRule="auto"/>
        <w:ind w:firstLine="709"/>
        <w:jc w:val="both"/>
        <w:rPr>
          <w:rFonts w:ascii="Times New Roman" w:hAnsi="Times New Roman" w:cs="Times New Roman"/>
        </w:rPr>
      </w:pPr>
      <w:r>
        <w:rPr>
          <w:rFonts w:ascii="Times New Roman" w:hAnsi="Times New Roman" w:cs="Times New Roman"/>
        </w:rPr>
        <w:br/>
      </w:r>
    </w:p>
    <w:p w:rsidR="001D1E67" w:rsidRDefault="001D1E67">
      <w:pPr>
        <w:rPr>
          <w:rFonts w:ascii="Times New Roman" w:hAnsi="Times New Roman" w:cs="Times New Roman"/>
        </w:rPr>
      </w:pPr>
      <w:r>
        <w:rPr>
          <w:rFonts w:ascii="Times New Roman" w:hAnsi="Times New Roman" w:cs="Times New Roman"/>
        </w:rPr>
        <w:br w:type="page"/>
      </w:r>
      <w:bookmarkStart w:id="0" w:name="_GoBack"/>
      <w:bookmarkEnd w:id="0"/>
    </w:p>
    <w:p w:rsidR="001D1E67" w:rsidRDefault="00E6332B" w:rsidP="009C2EB6">
      <w:pPr>
        <w:spacing w:after="120" w:line="240" w:lineRule="auto"/>
        <w:ind w:firstLine="709"/>
        <w:jc w:val="both"/>
        <w:rPr>
          <w:rFonts w:ascii="Times New Roman" w:hAnsi="Times New Roman" w:cs="Times New Roman"/>
        </w:rPr>
      </w:pPr>
      <w:r>
        <w:rPr>
          <w:rFonts w:ascii="Times New Roman" w:hAnsi="Times New Roman" w:cs="Times New Roman"/>
        </w:rPr>
        <w:lastRenderedPageBreak/>
        <w:t>Arrêt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qu'il ressort des pièces du dossier soumis aux juges du fond que M. A, qui enseignait alors dans une école primaire publique, a été condamné pour des faits de violence commis sur des élèves à une peine d'emprisonnement avec sursis par un jugement du 28 juin 2001 du tribunal correctionnel de Saverne ; que, par le jugement attaqué, le tribunal administratif de Strasbourg a jugé que M. A était fondé à demander l'annulation du titre exécutoire de 7 622 euros émis à son encontre par l'Etat le 25 février 2002, au motif que ce titre, représentant le montant de l'indemnité allouée par le préfet du Bas-Rhin aux parents de deux enfants victimes de violences en vertu d'une transaction passée par le recteur, était dépourvu de base légale dès lors qu'il ne faisait pas suite à une condamnation de l'Etat et que l'Etat n'avait aucune obligation de faire droit à la demande de transaction présentée par les ayants droit des victimes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que, si les fonctionnaires et agents des collectivités publiques ne sont pas pécuniairement responsables envers ces collectivités des conséquences dommageables de leurs fautes de service, il ne saurait en être ainsi lorsque le préjudice qu'ils ont causé à ces collectivités est imputable à des fautes personnelles détachables de l'exercice de leurs fonctions ; que la circonstance que le préjudice n'ait pas été établi par une décision juridictionnelle condamnant la collectivité mais corresponde à la réparation accordée par la collectivité publique à la victime de la faute personnelle de l'agent dans le cadre d'un règlement amiable formalisé par une transaction conclue entre la collectivité et la victime ou ses ayants droit ne fait pas, par elle-même, obstacle à la possibilité pour la collectivité de se retourner contre l'agent à raison de la faute personnelle commise par celui-ci ; que, dès lors, en statuant comme il l'a fait, sans rechercher s'il existait un préjudice dont la réparation incombait à l'Etat et qui pouvait être imputé en tout ou en partie à une faute personnelle de M. A, le tribunal administratif a commis une erreur de droit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que le ministre de l'éducation nationale est fondé pour ce motif à demander l'annulation du jugement attaqué ; qu'il y a lieu, dans les circonstances de l'espèce, par application de l'article L. 821-1 du code de justice administrative, de régler l'affaire au fond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que la responsabilité de l'Etat est engagée, en vertu des dispositions de l'article L. 911-4 du code de l'éducation, à raison de faits dommageables commis par un instituteur dans l'exercice de ses fonctions ; qu'il incombait à l'Etat de réparer le préjudice subi par les victimes du fait des agissements de M. A, alors même que la constatation de ce préjudice et son évaluation ne résultaient pas d'une décision juridictionnelle ; qu'il suit de là que l'Etat était en droit d'engager à l'encontre de l'enseignant une action récursoire à la condition que les faits dommageables fussent imputables à une faute personnelle détachable du service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qu'il ressort des pièces du dossier, notamment des constatations faites par le tribunal correctionnel, que M. A a exercé, pendant une période de deux ans, des violences consistant notamment en gifles et coups, sur une quinzaine d'enfants de l'école primaire où il travaillait ; que ces agissements sont d'une gravité suffisante pour caractériser, bien qu'ils soient intervenus dans le service, une faute personnelle détachable de l'exercice par l'enseignant de ses fonctions ; que si des rapports d'inspection font état d'un climat de confiance régnant dans la classe de M. A ainsi que des qualités manifestées par celui-ci dans ses fonctions tant d'enseignant que de directeur d'école, ces circonstances ne sont pas de nature à retirer aux faits leur gravité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que le requérant ne justifie pas d'une faute de service de l'administration qui serait de nature à faire disparaître ou à atténuer la responsabilité qui lui incombe dans les faits dont s'agit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qu'indépendamment du montant des indemnités que l'Etat a allouées aux ayants droit des victimes dans le cadre de la transaction qu'il a conclue avec eux, il appartient au juge administratif de déterminer le montant du préjudice dont la réparation peut être demandée au fonctionnaire auteur des dommages que l'Etat a dû réparer ; qu'en l'espèce, il sera fait une juste appréciation de ce préjudice en l'évaluant à 3 000 euros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Considérant qu'il résulte de tout ce qui précède que M. A n'est fondé à demander l'annulation du titre attaqué qu'en tant qu'il met à sa charge une somme supérieure à 3 000 euros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lastRenderedPageBreak/>
        <w:t>Considérant que, les dispositions de l'article L. 761-1 du code de justice administrative font obstacle à ce qu'une somme soit mise à la charge de l'Etat au titre des frais exposés par M. Hamman et non compris dans les dépens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D E C I D E :</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Article 1er : Le jugement du 1er mars 2005 du tribunal administratif de Strasbourg est annulé.</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Article 2 : Le titre exécutoire en date du 25 février 2002 est annulé seulement en tant qu'il met à la charge de M. A. le paiement d'une somme excédant 3 000 euros.</w:t>
      </w:r>
    </w:p>
    <w:p w:rsidR="009C2EB6"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Article 3 : Le surplus des conclusions de la demande de M. A devant le tribunal administratif et ses conclusions présentées au titre de l'article L. 761-1 du code de justice administrative sont rejetés.</w:t>
      </w:r>
    </w:p>
    <w:p w:rsidR="00A27CEC" w:rsidRPr="003F0BB0" w:rsidRDefault="009C2EB6" w:rsidP="009C2EB6">
      <w:pPr>
        <w:spacing w:after="120" w:line="240" w:lineRule="auto"/>
        <w:ind w:firstLine="709"/>
        <w:jc w:val="both"/>
        <w:rPr>
          <w:rFonts w:ascii="Times New Roman" w:hAnsi="Times New Roman" w:cs="Times New Roman"/>
        </w:rPr>
      </w:pPr>
      <w:r w:rsidRPr="003F0BB0">
        <w:rPr>
          <w:rFonts w:ascii="Times New Roman" w:hAnsi="Times New Roman" w:cs="Times New Roman"/>
        </w:rPr>
        <w:t>Article 4 : La présente décision sera notifiée au MINISTRE DE L'EDUCATION NATIONALE et à M. Bernard A.</w:t>
      </w:r>
    </w:p>
    <w:sectPr w:rsidR="00A27CEC" w:rsidRPr="003F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EF2"/>
    <w:multiLevelType w:val="hybridMultilevel"/>
    <w:tmpl w:val="6D3290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B6"/>
    <w:rsid w:val="001717F1"/>
    <w:rsid w:val="001D1E67"/>
    <w:rsid w:val="001F7F23"/>
    <w:rsid w:val="00321B37"/>
    <w:rsid w:val="003417F8"/>
    <w:rsid w:val="003F0BB0"/>
    <w:rsid w:val="004A02DC"/>
    <w:rsid w:val="006558C1"/>
    <w:rsid w:val="00670CD7"/>
    <w:rsid w:val="00743271"/>
    <w:rsid w:val="00834605"/>
    <w:rsid w:val="008A0F02"/>
    <w:rsid w:val="009C2EB6"/>
    <w:rsid w:val="00A27CEC"/>
    <w:rsid w:val="00B74131"/>
    <w:rsid w:val="00C53B85"/>
    <w:rsid w:val="00C81133"/>
    <w:rsid w:val="00DA6911"/>
    <w:rsid w:val="00DC1EAB"/>
    <w:rsid w:val="00DE34ED"/>
    <w:rsid w:val="00E6332B"/>
    <w:rsid w:val="00F37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1BF2"/>
  <w15:chartTrackingRefBased/>
  <w15:docId w15:val="{D8EE2CC5-E918-4C39-B6A1-C8979F2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E67"/>
    <w:pPr>
      <w:ind w:left="720"/>
      <w:contextualSpacing/>
    </w:pPr>
  </w:style>
  <w:style w:type="character" w:styleId="Marquedecommentaire">
    <w:name w:val="annotation reference"/>
    <w:basedOn w:val="Policepardfaut"/>
    <w:uiPriority w:val="99"/>
    <w:semiHidden/>
    <w:unhideWhenUsed/>
    <w:rsid w:val="00E6332B"/>
    <w:rPr>
      <w:sz w:val="16"/>
      <w:szCs w:val="16"/>
    </w:rPr>
  </w:style>
  <w:style w:type="paragraph" w:styleId="Commentaire">
    <w:name w:val="annotation text"/>
    <w:basedOn w:val="Normal"/>
    <w:link w:val="CommentaireCar"/>
    <w:uiPriority w:val="99"/>
    <w:semiHidden/>
    <w:unhideWhenUsed/>
    <w:rsid w:val="00E6332B"/>
    <w:pPr>
      <w:spacing w:line="240" w:lineRule="auto"/>
    </w:pPr>
    <w:rPr>
      <w:sz w:val="20"/>
      <w:szCs w:val="20"/>
    </w:rPr>
  </w:style>
  <w:style w:type="character" w:customStyle="1" w:styleId="CommentaireCar">
    <w:name w:val="Commentaire Car"/>
    <w:basedOn w:val="Policepardfaut"/>
    <w:link w:val="Commentaire"/>
    <w:uiPriority w:val="99"/>
    <w:semiHidden/>
    <w:rsid w:val="00E6332B"/>
    <w:rPr>
      <w:sz w:val="20"/>
      <w:szCs w:val="20"/>
    </w:rPr>
  </w:style>
  <w:style w:type="paragraph" w:styleId="Objetducommentaire">
    <w:name w:val="annotation subject"/>
    <w:basedOn w:val="Commentaire"/>
    <w:next w:val="Commentaire"/>
    <w:link w:val="ObjetducommentaireCar"/>
    <w:uiPriority w:val="99"/>
    <w:semiHidden/>
    <w:unhideWhenUsed/>
    <w:rsid w:val="00E6332B"/>
    <w:rPr>
      <w:b/>
      <w:bCs/>
    </w:rPr>
  </w:style>
  <w:style w:type="character" w:customStyle="1" w:styleId="ObjetducommentaireCar">
    <w:name w:val="Objet du commentaire Car"/>
    <w:basedOn w:val="CommentaireCar"/>
    <w:link w:val="Objetducommentaire"/>
    <w:uiPriority w:val="99"/>
    <w:semiHidden/>
    <w:rsid w:val="00E6332B"/>
    <w:rPr>
      <w:b/>
      <w:bCs/>
      <w:sz w:val="20"/>
      <w:szCs w:val="20"/>
    </w:rPr>
  </w:style>
  <w:style w:type="paragraph" w:styleId="Textedebulles">
    <w:name w:val="Balloon Text"/>
    <w:basedOn w:val="Normal"/>
    <w:link w:val="TextedebullesCar"/>
    <w:uiPriority w:val="99"/>
    <w:semiHidden/>
    <w:unhideWhenUsed/>
    <w:rsid w:val="00E633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3762</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Brisson</dc:creator>
  <cp:keywords/>
  <dc:description/>
  <cp:lastModifiedBy>Jean-Francois Brisson</cp:lastModifiedBy>
  <cp:revision>2</cp:revision>
  <dcterms:created xsi:type="dcterms:W3CDTF">2023-03-25T15:34:00Z</dcterms:created>
  <dcterms:modified xsi:type="dcterms:W3CDTF">2023-03-25T15:34:00Z</dcterms:modified>
</cp:coreProperties>
</file>