
<file path=[Content_Types].xml><?xml version="1.0" encoding="utf-8"?>
<Types xmlns="http://schemas.openxmlformats.org/package/2006/content-types">
  <Override PartName="/word/numbering.xml" ContentType="application/vnd.openxmlformats-officedocument.wordprocessingml.numbering+xml"/>
  <Override PartName="/word/footer1.xml" ContentType="application/vnd.openxmlformats-officedocument.wordprocessingml.footer+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Default Extension="xml" ContentType="application/xml"/>
  <Default Extension="jpeg" ContentType="image/jpeg"/>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3B5F" w:rsidRPr="00FB3B5F" w:rsidRDefault="00FB3B5F" w:rsidP="00FB3B5F">
      <w:pPr>
        <w:jc w:val="both"/>
        <w:rPr>
          <w:rFonts w:asciiTheme="minorHAnsi" w:hAnsiTheme="minorHAnsi"/>
          <w:sz w:val="22"/>
        </w:rPr>
      </w:pPr>
      <w:r w:rsidRPr="00FB3B5F">
        <w:rPr>
          <w:rFonts w:asciiTheme="minorHAnsi" w:hAnsiTheme="minorHAnsi"/>
          <w:sz w:val="22"/>
        </w:rPr>
        <w:t xml:space="preserve">Département G.E.A. </w:t>
      </w:r>
      <w:r w:rsidRPr="00FB3B5F">
        <w:rPr>
          <w:rFonts w:asciiTheme="minorHAnsi" w:hAnsiTheme="minorHAnsi"/>
          <w:sz w:val="22"/>
        </w:rPr>
        <w:tab/>
      </w:r>
      <w:r w:rsidRPr="00FB3B5F">
        <w:rPr>
          <w:rFonts w:asciiTheme="minorHAnsi" w:hAnsiTheme="minorHAnsi"/>
          <w:sz w:val="22"/>
        </w:rPr>
        <w:tab/>
      </w:r>
      <w:r w:rsidRPr="00FB3B5F">
        <w:rPr>
          <w:rFonts w:asciiTheme="minorHAnsi" w:hAnsiTheme="minorHAnsi"/>
          <w:sz w:val="22"/>
        </w:rPr>
        <w:tab/>
      </w:r>
      <w:r w:rsidRPr="00FB3B5F">
        <w:rPr>
          <w:rFonts w:asciiTheme="minorHAnsi" w:hAnsiTheme="minorHAnsi"/>
          <w:sz w:val="22"/>
        </w:rPr>
        <w:tab/>
      </w:r>
      <w:r w:rsidRPr="00FB3B5F">
        <w:rPr>
          <w:rFonts w:asciiTheme="minorHAnsi" w:hAnsiTheme="minorHAnsi"/>
          <w:sz w:val="22"/>
        </w:rPr>
        <w:tab/>
      </w:r>
      <w:r w:rsidRPr="00FB3B5F">
        <w:rPr>
          <w:rFonts w:asciiTheme="minorHAnsi" w:hAnsiTheme="minorHAnsi"/>
          <w:sz w:val="22"/>
        </w:rPr>
        <w:tab/>
      </w:r>
      <w:r w:rsidRPr="00FB3B5F">
        <w:rPr>
          <w:rFonts w:asciiTheme="minorHAnsi" w:hAnsiTheme="minorHAnsi"/>
          <w:sz w:val="22"/>
        </w:rPr>
        <w:tab/>
      </w:r>
      <w:r>
        <w:rPr>
          <w:rFonts w:asciiTheme="minorHAnsi" w:hAnsiTheme="minorHAnsi"/>
          <w:sz w:val="22"/>
        </w:rPr>
        <w:t xml:space="preserve">      </w:t>
      </w:r>
      <w:r w:rsidR="00BE455D">
        <w:rPr>
          <w:rFonts w:asciiTheme="minorHAnsi" w:hAnsiTheme="minorHAnsi"/>
          <w:sz w:val="22"/>
        </w:rPr>
        <w:t>Année universitaire 2017-2018</w:t>
      </w:r>
    </w:p>
    <w:p w:rsidR="00FB3B5F" w:rsidRPr="00FB3B5F" w:rsidRDefault="00FB3B5F" w:rsidP="00FB3B5F">
      <w:pPr>
        <w:jc w:val="both"/>
        <w:rPr>
          <w:rFonts w:asciiTheme="minorHAnsi" w:hAnsiTheme="minorHAnsi"/>
          <w:sz w:val="22"/>
        </w:rPr>
      </w:pPr>
      <w:r w:rsidRPr="00FB3B5F">
        <w:rPr>
          <w:rFonts w:asciiTheme="minorHAnsi" w:hAnsiTheme="minorHAnsi"/>
          <w:sz w:val="22"/>
        </w:rPr>
        <w:t>Droit des affaires</w:t>
      </w:r>
      <w:r w:rsidRPr="00FB3B5F">
        <w:rPr>
          <w:rFonts w:asciiTheme="minorHAnsi" w:hAnsiTheme="minorHAnsi"/>
          <w:sz w:val="22"/>
        </w:rPr>
        <w:tab/>
      </w:r>
      <w:r w:rsidRPr="00FB3B5F">
        <w:rPr>
          <w:rFonts w:asciiTheme="minorHAnsi" w:hAnsiTheme="minorHAnsi"/>
          <w:sz w:val="22"/>
        </w:rPr>
        <w:tab/>
      </w:r>
      <w:r w:rsidRPr="00FB3B5F">
        <w:rPr>
          <w:rFonts w:asciiTheme="minorHAnsi" w:hAnsiTheme="minorHAnsi"/>
          <w:sz w:val="22"/>
        </w:rPr>
        <w:tab/>
      </w:r>
      <w:r w:rsidRPr="00FB3B5F">
        <w:rPr>
          <w:rFonts w:asciiTheme="minorHAnsi" w:hAnsiTheme="minorHAnsi"/>
          <w:sz w:val="22"/>
        </w:rPr>
        <w:tab/>
      </w:r>
      <w:r w:rsidRPr="00FB3B5F">
        <w:rPr>
          <w:rFonts w:asciiTheme="minorHAnsi" w:hAnsiTheme="minorHAnsi"/>
          <w:sz w:val="22"/>
        </w:rPr>
        <w:tab/>
      </w:r>
      <w:r w:rsidRPr="00FB3B5F">
        <w:rPr>
          <w:rFonts w:asciiTheme="minorHAnsi" w:hAnsiTheme="minorHAnsi"/>
          <w:sz w:val="22"/>
        </w:rPr>
        <w:tab/>
      </w:r>
      <w:r w:rsidRPr="00FB3B5F">
        <w:rPr>
          <w:rFonts w:asciiTheme="minorHAnsi" w:hAnsiTheme="minorHAnsi"/>
          <w:sz w:val="22"/>
        </w:rPr>
        <w:tab/>
      </w:r>
      <w:r>
        <w:rPr>
          <w:rFonts w:asciiTheme="minorHAnsi" w:hAnsiTheme="minorHAnsi"/>
          <w:sz w:val="22"/>
        </w:rPr>
        <w:t xml:space="preserve">     </w:t>
      </w:r>
      <w:r w:rsidRPr="00FB3B5F">
        <w:rPr>
          <w:rFonts w:asciiTheme="minorHAnsi" w:hAnsiTheme="minorHAnsi"/>
          <w:sz w:val="22"/>
        </w:rPr>
        <w:t>Semestre 2</w:t>
      </w:r>
    </w:p>
    <w:p w:rsidR="00FB3B5F" w:rsidRPr="005C2759" w:rsidRDefault="00FB3B5F" w:rsidP="005C2759">
      <w:pPr>
        <w:pStyle w:val="Titre1"/>
        <w:pBdr>
          <w:top w:val="single" w:sz="18" w:space="1" w:color="auto"/>
          <w:bottom w:val="single" w:sz="18" w:space="1" w:color="auto"/>
        </w:pBdr>
        <w:rPr>
          <w:rFonts w:ascii="Comic Sans MS" w:hAnsi="Comic Sans MS"/>
          <w:sz w:val="22"/>
        </w:rPr>
      </w:pPr>
      <w:r w:rsidRPr="00FB3B5F">
        <w:rPr>
          <w:rFonts w:ascii="Comic Sans MS" w:hAnsi="Comic Sans MS"/>
          <w:sz w:val="22"/>
        </w:rPr>
        <w:t>Travaux dirigés</w:t>
      </w:r>
      <w:r w:rsidR="00BE455D">
        <w:rPr>
          <w:rFonts w:ascii="Comic Sans MS" w:hAnsi="Comic Sans MS"/>
          <w:sz w:val="22"/>
        </w:rPr>
        <w:t xml:space="preserve"> </w:t>
      </w:r>
      <w:r w:rsidR="00BE455D">
        <w:rPr>
          <w:rFonts w:ascii="Comic Sans MS" w:hAnsi="Comic Sans MS"/>
          <w:sz w:val="22"/>
        </w:rPr>
        <w:softHyphen/>
      </w:r>
    </w:p>
    <w:p w:rsidR="00FB3B5F" w:rsidRPr="00FB3B5F" w:rsidRDefault="00FB3B5F" w:rsidP="00FB3B5F">
      <w:pPr>
        <w:pBdr>
          <w:top w:val="single" w:sz="18" w:space="1" w:color="auto"/>
          <w:bottom w:val="single" w:sz="18" w:space="1" w:color="auto"/>
        </w:pBdr>
        <w:jc w:val="center"/>
        <w:rPr>
          <w:rFonts w:ascii="Comic Sans MS" w:hAnsi="Comic Sans MS"/>
          <w:b/>
          <w:sz w:val="22"/>
        </w:rPr>
      </w:pPr>
    </w:p>
    <w:p w:rsidR="00FB3B5F" w:rsidRPr="00FB3B5F" w:rsidRDefault="00FB3B5F" w:rsidP="00FB3B5F">
      <w:pPr>
        <w:pBdr>
          <w:top w:val="single" w:sz="18" w:space="1" w:color="auto"/>
          <w:bottom w:val="single" w:sz="18" w:space="1" w:color="auto"/>
        </w:pBdr>
        <w:jc w:val="center"/>
        <w:rPr>
          <w:rFonts w:ascii="Comic Sans MS" w:hAnsi="Comic Sans MS"/>
          <w:b/>
          <w:sz w:val="22"/>
        </w:rPr>
      </w:pPr>
      <w:r w:rsidRPr="00FB3B5F">
        <w:rPr>
          <w:rFonts w:ascii="Comic Sans MS" w:hAnsi="Comic Sans MS"/>
          <w:b/>
          <w:sz w:val="22"/>
        </w:rPr>
        <w:t>Etude de cas</w:t>
      </w:r>
      <w:r w:rsidR="00BE455D">
        <w:rPr>
          <w:rFonts w:ascii="Comic Sans MS" w:hAnsi="Comic Sans MS"/>
          <w:b/>
          <w:sz w:val="22"/>
        </w:rPr>
        <w:t xml:space="preserve"> </w:t>
      </w:r>
    </w:p>
    <w:p w:rsidR="00FB3B5F" w:rsidRDefault="00FB3B5F" w:rsidP="00FB3B5F">
      <w:pPr>
        <w:jc w:val="both"/>
      </w:pPr>
    </w:p>
    <w:p w:rsidR="00BE455D" w:rsidRDefault="00BE455D" w:rsidP="00FB3B5F">
      <w:pPr>
        <w:jc w:val="both"/>
        <w:rPr>
          <w:rFonts w:ascii="Comic Sans MS" w:hAnsi="Comic Sans MS"/>
          <w:b/>
        </w:rPr>
      </w:pPr>
      <w:r>
        <w:rPr>
          <w:rFonts w:ascii="Comic Sans MS" w:hAnsi="Comic Sans MS"/>
          <w:b/>
          <w:u w:val="single"/>
        </w:rPr>
        <w:t>Objectif </w:t>
      </w:r>
      <w:r>
        <w:rPr>
          <w:rFonts w:ascii="Comic Sans MS" w:hAnsi="Comic Sans MS"/>
          <w:b/>
        </w:rPr>
        <w:t xml:space="preserve">: Présenter un modèle de résolution d’une étude de cas à l’aide d’un exercice type. </w:t>
      </w:r>
    </w:p>
    <w:p w:rsidR="00BE455D" w:rsidRPr="00BE455D" w:rsidRDefault="00BE455D" w:rsidP="00FB3B5F">
      <w:pPr>
        <w:jc w:val="both"/>
        <w:rPr>
          <w:rFonts w:ascii="Comic Sans MS" w:hAnsi="Comic Sans MS"/>
          <w:b/>
        </w:rPr>
      </w:pPr>
    </w:p>
    <w:p w:rsidR="00FB3B5F" w:rsidRPr="00584DB0" w:rsidRDefault="00BE455D" w:rsidP="00FB3B5F">
      <w:pPr>
        <w:jc w:val="both"/>
        <w:rPr>
          <w:rFonts w:ascii="Comic Sans MS" w:hAnsi="Comic Sans MS"/>
          <w:sz w:val="22"/>
        </w:rPr>
      </w:pPr>
      <w:r>
        <w:rPr>
          <w:rFonts w:ascii="Comic Sans MS" w:hAnsi="Comic Sans MS"/>
          <w:b/>
          <w:u w:val="single"/>
        </w:rPr>
        <w:t>Exercice</w:t>
      </w:r>
      <w:r w:rsidR="00FB3B5F" w:rsidRPr="00225613">
        <w:rPr>
          <w:rFonts w:ascii="Comic Sans MS" w:hAnsi="Comic Sans MS"/>
        </w:rPr>
        <w:t xml:space="preserve"> — </w:t>
      </w:r>
      <w:r w:rsidR="00FB3B5F">
        <w:rPr>
          <w:rFonts w:ascii="Comic Sans MS" w:hAnsi="Comic Sans MS"/>
          <w:sz w:val="22"/>
        </w:rPr>
        <w:t xml:space="preserve">Vous préciserez si Monsieur JASMIN est </w:t>
      </w:r>
      <w:r w:rsidR="00FB3B5F" w:rsidRPr="00584DB0">
        <w:rPr>
          <w:rFonts w:ascii="Comic Sans MS" w:hAnsi="Comic Sans MS"/>
          <w:sz w:val="22"/>
        </w:rPr>
        <w:t>ou non commerça</w:t>
      </w:r>
      <w:r w:rsidR="00FB3B5F">
        <w:rPr>
          <w:rFonts w:ascii="Comic Sans MS" w:hAnsi="Comic Sans MS"/>
          <w:sz w:val="22"/>
        </w:rPr>
        <w:t>nt</w:t>
      </w:r>
      <w:r w:rsidR="00FB3B5F" w:rsidRPr="00584DB0">
        <w:rPr>
          <w:rFonts w:ascii="Comic Sans MS" w:hAnsi="Comic Sans MS"/>
          <w:sz w:val="22"/>
        </w:rPr>
        <w:t xml:space="preserve">. Vous justifierez votre choix. </w:t>
      </w:r>
    </w:p>
    <w:p w:rsidR="00FB3B5F" w:rsidRDefault="00FB3B5F" w:rsidP="00FB3B5F">
      <w:pPr>
        <w:jc w:val="both"/>
      </w:pPr>
    </w:p>
    <w:p w:rsidR="00FB3B5F" w:rsidRPr="00FB3B5F" w:rsidRDefault="00FB3B5F" w:rsidP="00FB3B5F">
      <w:pPr>
        <w:pBdr>
          <w:top w:val="single" w:sz="4" w:space="1" w:color="auto"/>
          <w:left w:val="single" w:sz="4" w:space="4" w:color="auto"/>
          <w:bottom w:val="single" w:sz="4" w:space="1" w:color="auto"/>
          <w:right w:val="single" w:sz="4" w:space="4" w:color="auto"/>
        </w:pBdr>
        <w:jc w:val="both"/>
        <w:rPr>
          <w:rFonts w:asciiTheme="minorHAnsi" w:hAnsiTheme="minorHAnsi"/>
          <w:i/>
          <w:sz w:val="22"/>
        </w:rPr>
      </w:pPr>
      <w:r w:rsidRPr="00FB3B5F">
        <w:rPr>
          <w:rFonts w:asciiTheme="minorHAnsi" w:hAnsiTheme="minorHAnsi"/>
          <w:i/>
          <w:sz w:val="22"/>
        </w:rPr>
        <w:t xml:space="preserve">M. JASMIN a été recruté par l’entreprise Parfums de France à l’automne dernier afin d’exercer la fonction de conseiller de vente. Il revend à domicile des parfums et des produits parfumés (bougies, sachets de senteur, produits corporels) lors de chaque vente en réunion. Ces objets ont été achetés par Madame MUSC, gérante de l’entreprise Parfums de France. M. JASMIN vient chercher les produits au siège de l’entreprise tous les quinze jours et ramène la recette à la fin de chaque mois. Cela lui assure une rémunération nette mensuelle de 1350 €. </w:t>
      </w:r>
    </w:p>
    <w:p w:rsidR="00FB3B5F" w:rsidRDefault="00FB3B5F" w:rsidP="00FB3B5F">
      <w:pPr>
        <w:jc w:val="center"/>
      </w:pPr>
    </w:p>
    <w:p w:rsidR="00FB3B5F" w:rsidRPr="00FB3B5F" w:rsidRDefault="00FB3B5F" w:rsidP="00FB3B5F">
      <w:pPr>
        <w:jc w:val="both"/>
        <w:rPr>
          <w:rFonts w:asciiTheme="minorHAnsi" w:hAnsiTheme="minorHAnsi"/>
        </w:rPr>
      </w:pPr>
      <w:r w:rsidRPr="00FB3B5F">
        <w:rPr>
          <w:rFonts w:asciiTheme="minorHAnsi" w:hAnsiTheme="minorHAnsi"/>
          <w:b/>
        </w:rPr>
        <w:t xml:space="preserve">1/ </w:t>
      </w:r>
      <w:r w:rsidRPr="00FB3B5F">
        <w:rPr>
          <w:rFonts w:asciiTheme="minorHAnsi" w:hAnsiTheme="minorHAnsi"/>
          <w:b/>
          <w:u w:val="single"/>
        </w:rPr>
        <w:t>Rappel des faits </w:t>
      </w:r>
      <w:r w:rsidRPr="00FB3B5F">
        <w:rPr>
          <w:rFonts w:asciiTheme="minorHAnsi" w:hAnsiTheme="minorHAnsi"/>
        </w:rPr>
        <w:t xml:space="preserve">: </w:t>
      </w:r>
    </w:p>
    <w:p w:rsidR="00FB3B5F" w:rsidRPr="00FB3B5F" w:rsidRDefault="00FB3B5F" w:rsidP="00FB3B5F">
      <w:pPr>
        <w:jc w:val="both"/>
        <w:rPr>
          <w:rFonts w:asciiTheme="minorHAnsi" w:hAnsiTheme="minorHAnsi"/>
        </w:rPr>
      </w:pPr>
    </w:p>
    <w:p w:rsidR="00FB3B5F" w:rsidRPr="00FB3B5F" w:rsidRDefault="00FB3B5F" w:rsidP="00FB3B5F">
      <w:pPr>
        <w:jc w:val="both"/>
        <w:rPr>
          <w:rFonts w:asciiTheme="minorHAnsi" w:hAnsiTheme="minorHAnsi"/>
          <w:sz w:val="22"/>
        </w:rPr>
      </w:pPr>
      <w:r w:rsidRPr="00FB3B5F">
        <w:rPr>
          <w:rFonts w:asciiTheme="minorHAnsi" w:hAnsiTheme="minorHAnsi"/>
          <w:sz w:val="22"/>
        </w:rPr>
        <w:t xml:space="preserve">M. JASMIN a été recruté par l’entreprise Parfums de France à l’automne dernier afin d’exercer la fonction de conseiller de vente. Il revend à domicile des parfums et des produits parfumés (bougies, sachets de senteur, produits corporels) lors de chaque vente en réunion. Ces objets ont été achetés par Madame MUSC, gérante de l’entreprise Parfums de France. M. JASMIN vient chercher les produits au siège de l’entreprise tous les quinze jours et ramène la recette à la fin de chaque mois. Cela lui assure une rémunération nette mensuelle de 1350 €. </w:t>
      </w:r>
    </w:p>
    <w:p w:rsidR="00FB3B5F" w:rsidRPr="00FB3B5F" w:rsidRDefault="00FB3B5F" w:rsidP="00FB3B5F">
      <w:pPr>
        <w:jc w:val="both"/>
        <w:rPr>
          <w:rFonts w:asciiTheme="minorHAnsi" w:hAnsiTheme="minorHAnsi"/>
        </w:rPr>
      </w:pPr>
    </w:p>
    <w:p w:rsidR="00FB3B5F" w:rsidRPr="00FB3B5F" w:rsidRDefault="00FB3B5F" w:rsidP="00FB3B5F">
      <w:pPr>
        <w:jc w:val="both"/>
        <w:rPr>
          <w:rFonts w:asciiTheme="minorHAnsi" w:hAnsiTheme="minorHAnsi"/>
          <w:b/>
        </w:rPr>
      </w:pPr>
      <w:r w:rsidRPr="00FB3B5F">
        <w:rPr>
          <w:rFonts w:asciiTheme="minorHAnsi" w:hAnsiTheme="minorHAnsi"/>
          <w:b/>
        </w:rPr>
        <w:t xml:space="preserve">2/ </w:t>
      </w:r>
      <w:r w:rsidRPr="00FB3B5F">
        <w:rPr>
          <w:rFonts w:asciiTheme="minorHAnsi" w:hAnsiTheme="minorHAnsi"/>
          <w:b/>
          <w:u w:val="single"/>
        </w:rPr>
        <w:t>Problème juridique</w:t>
      </w:r>
    </w:p>
    <w:p w:rsidR="00FB3B5F" w:rsidRPr="00FB3B5F" w:rsidRDefault="00FB3B5F" w:rsidP="00FB3B5F">
      <w:pPr>
        <w:jc w:val="both"/>
        <w:rPr>
          <w:rFonts w:asciiTheme="minorHAnsi" w:hAnsiTheme="minorHAnsi"/>
        </w:rPr>
      </w:pPr>
    </w:p>
    <w:p w:rsidR="00FB3B5F" w:rsidRPr="00FB3B5F" w:rsidRDefault="00FB3B5F" w:rsidP="00FB3B5F">
      <w:pPr>
        <w:jc w:val="both"/>
        <w:rPr>
          <w:rFonts w:asciiTheme="minorHAnsi" w:hAnsiTheme="minorHAnsi"/>
          <w:sz w:val="22"/>
        </w:rPr>
      </w:pPr>
      <w:r w:rsidRPr="00FB3B5F">
        <w:rPr>
          <w:rFonts w:asciiTheme="minorHAnsi" w:hAnsiTheme="minorHAnsi"/>
          <w:sz w:val="22"/>
        </w:rPr>
        <w:t xml:space="preserve">M. JASMIN est-il commerçant ? Exerce-t-il des actes de commerce et si oui, les exerce-t-il de manière habituelle ? </w:t>
      </w:r>
    </w:p>
    <w:p w:rsidR="00FB3B5F" w:rsidRPr="00FB3B5F" w:rsidRDefault="00FB3B5F" w:rsidP="00FB3B5F">
      <w:pPr>
        <w:jc w:val="both"/>
        <w:rPr>
          <w:rFonts w:asciiTheme="minorHAnsi" w:hAnsiTheme="minorHAnsi"/>
        </w:rPr>
      </w:pPr>
    </w:p>
    <w:p w:rsidR="00FB3B5F" w:rsidRPr="00FB3B5F" w:rsidRDefault="00FB3B5F" w:rsidP="00FB3B5F">
      <w:pPr>
        <w:jc w:val="both"/>
        <w:rPr>
          <w:rFonts w:asciiTheme="minorHAnsi" w:hAnsiTheme="minorHAnsi"/>
          <w:b/>
        </w:rPr>
      </w:pPr>
      <w:r w:rsidRPr="00FB3B5F">
        <w:rPr>
          <w:rFonts w:asciiTheme="minorHAnsi" w:hAnsiTheme="minorHAnsi"/>
          <w:b/>
        </w:rPr>
        <w:t xml:space="preserve">3/ </w:t>
      </w:r>
      <w:r w:rsidRPr="00FB3B5F">
        <w:rPr>
          <w:rFonts w:asciiTheme="minorHAnsi" w:hAnsiTheme="minorHAnsi"/>
          <w:b/>
          <w:u w:val="single"/>
        </w:rPr>
        <w:t>Les règles de droit en relation avec les faits</w:t>
      </w:r>
      <w:r w:rsidRPr="00FB3B5F">
        <w:rPr>
          <w:rFonts w:asciiTheme="minorHAnsi" w:hAnsiTheme="minorHAnsi"/>
          <w:b/>
        </w:rPr>
        <w:t xml:space="preserve"> =  la qualification juridique des faits.</w:t>
      </w:r>
    </w:p>
    <w:p w:rsidR="00FB3B5F" w:rsidRPr="00FB3B5F" w:rsidRDefault="00FB3B5F" w:rsidP="00FB3B5F">
      <w:pPr>
        <w:jc w:val="both"/>
        <w:rPr>
          <w:rFonts w:asciiTheme="minorHAnsi" w:hAnsiTheme="minorHAnsi"/>
        </w:rPr>
      </w:pPr>
    </w:p>
    <w:p w:rsidR="00FB3B5F" w:rsidRPr="00FB3B5F" w:rsidRDefault="00FB3B5F" w:rsidP="00FB3B5F">
      <w:pPr>
        <w:jc w:val="both"/>
        <w:rPr>
          <w:rFonts w:asciiTheme="minorHAnsi" w:hAnsiTheme="minorHAnsi"/>
          <w:sz w:val="22"/>
        </w:rPr>
      </w:pPr>
      <w:r w:rsidRPr="00FB3B5F">
        <w:rPr>
          <w:rFonts w:asciiTheme="minorHAnsi" w:hAnsiTheme="minorHAnsi"/>
          <w:sz w:val="22"/>
        </w:rPr>
        <w:t xml:space="preserve">Selon l’article L. 121-1 du Code de commerce, </w:t>
      </w:r>
      <w:r w:rsidRPr="00FB3B5F">
        <w:rPr>
          <w:rFonts w:asciiTheme="minorHAnsi" w:hAnsiTheme="minorHAnsi"/>
          <w:b/>
          <w:i/>
          <w:sz w:val="22"/>
        </w:rPr>
        <w:t>“sont commerçants ceux qui exercent des actes de commerce et en font leur profession habituelle”</w:t>
      </w:r>
      <w:r w:rsidRPr="00FB3B5F">
        <w:rPr>
          <w:rFonts w:asciiTheme="minorHAnsi" w:hAnsiTheme="minorHAnsi"/>
          <w:sz w:val="22"/>
        </w:rPr>
        <w:t xml:space="preserve">. Ce texte propose </w:t>
      </w:r>
      <w:r w:rsidRPr="00FB3B5F">
        <w:rPr>
          <w:rFonts w:asciiTheme="minorHAnsi" w:hAnsiTheme="minorHAnsi"/>
          <w:b/>
          <w:sz w:val="22"/>
        </w:rPr>
        <w:t>une définition du commerçant</w:t>
      </w:r>
      <w:r w:rsidRPr="00FB3B5F">
        <w:rPr>
          <w:rFonts w:asciiTheme="minorHAnsi" w:hAnsiTheme="minorHAnsi"/>
          <w:sz w:val="22"/>
        </w:rPr>
        <w:t xml:space="preserve">. Il nous apprend que </w:t>
      </w:r>
      <w:r w:rsidRPr="00FB3B5F">
        <w:rPr>
          <w:rFonts w:asciiTheme="minorHAnsi" w:hAnsiTheme="minorHAnsi"/>
          <w:b/>
          <w:sz w:val="22"/>
        </w:rPr>
        <w:t>deux conditions</w:t>
      </w:r>
      <w:r w:rsidRPr="00FB3B5F">
        <w:rPr>
          <w:rFonts w:asciiTheme="minorHAnsi" w:hAnsiTheme="minorHAnsi"/>
          <w:sz w:val="22"/>
        </w:rPr>
        <w:t xml:space="preserve"> doivent être réunies pour qu’une personne puisse être qualifiée de commerçante : </w:t>
      </w:r>
    </w:p>
    <w:p w:rsidR="00FB3B5F" w:rsidRPr="00FB3B5F" w:rsidRDefault="00FB3B5F" w:rsidP="00FB3B5F">
      <w:pPr>
        <w:numPr>
          <w:ilvl w:val="0"/>
          <w:numId w:val="1"/>
        </w:numPr>
        <w:jc w:val="both"/>
        <w:rPr>
          <w:rFonts w:asciiTheme="minorHAnsi" w:hAnsiTheme="minorHAnsi"/>
          <w:sz w:val="22"/>
        </w:rPr>
      </w:pPr>
      <w:r w:rsidRPr="00FB3B5F">
        <w:rPr>
          <w:rFonts w:asciiTheme="minorHAnsi" w:hAnsiTheme="minorHAnsi"/>
          <w:sz w:val="22"/>
        </w:rPr>
        <w:t>L’accomplissement d’actes de commerce ;</w:t>
      </w:r>
    </w:p>
    <w:p w:rsidR="00FB3B5F" w:rsidRPr="00FB3B5F" w:rsidRDefault="00FB3B5F" w:rsidP="00FB3B5F">
      <w:pPr>
        <w:numPr>
          <w:ilvl w:val="0"/>
          <w:numId w:val="1"/>
        </w:numPr>
        <w:jc w:val="both"/>
        <w:rPr>
          <w:rFonts w:asciiTheme="minorHAnsi" w:hAnsiTheme="minorHAnsi"/>
          <w:sz w:val="22"/>
        </w:rPr>
      </w:pPr>
      <w:r w:rsidRPr="00FB3B5F">
        <w:rPr>
          <w:rFonts w:asciiTheme="minorHAnsi" w:hAnsiTheme="minorHAnsi"/>
          <w:sz w:val="22"/>
        </w:rPr>
        <w:t xml:space="preserve">L’exercice d’une profession habituelle. </w:t>
      </w:r>
    </w:p>
    <w:p w:rsidR="00FB3B5F" w:rsidRPr="00FB3B5F" w:rsidRDefault="00FB3B5F" w:rsidP="00FB3B5F">
      <w:pPr>
        <w:jc w:val="both"/>
        <w:rPr>
          <w:rFonts w:asciiTheme="minorHAnsi" w:hAnsiTheme="minorHAnsi"/>
          <w:sz w:val="22"/>
        </w:rPr>
      </w:pPr>
      <w:r w:rsidRPr="00FB3B5F">
        <w:rPr>
          <w:rFonts w:asciiTheme="minorHAnsi" w:hAnsiTheme="minorHAnsi"/>
          <w:sz w:val="22"/>
        </w:rPr>
        <w:t xml:space="preserve">Ces </w:t>
      </w:r>
      <w:r w:rsidRPr="00FB3B5F">
        <w:rPr>
          <w:rFonts w:asciiTheme="minorHAnsi" w:hAnsiTheme="minorHAnsi"/>
          <w:b/>
          <w:sz w:val="22"/>
        </w:rPr>
        <w:t>conditions</w:t>
      </w:r>
      <w:r w:rsidRPr="00FB3B5F">
        <w:rPr>
          <w:rFonts w:asciiTheme="minorHAnsi" w:hAnsiTheme="minorHAnsi"/>
          <w:sz w:val="22"/>
        </w:rPr>
        <w:t xml:space="preserve"> sont </w:t>
      </w:r>
      <w:r w:rsidRPr="00FB3B5F">
        <w:rPr>
          <w:rFonts w:asciiTheme="minorHAnsi" w:hAnsiTheme="minorHAnsi"/>
          <w:b/>
          <w:sz w:val="22"/>
        </w:rPr>
        <w:t>cumulatives</w:t>
      </w:r>
      <w:r w:rsidRPr="00FB3B5F">
        <w:rPr>
          <w:rFonts w:asciiTheme="minorHAnsi" w:hAnsiTheme="minorHAnsi"/>
          <w:sz w:val="22"/>
        </w:rPr>
        <w:t xml:space="preserve">. </w:t>
      </w:r>
    </w:p>
    <w:p w:rsidR="00FB3B5F" w:rsidRPr="00FB3B5F" w:rsidRDefault="00FB3B5F" w:rsidP="00FB3B5F">
      <w:pPr>
        <w:jc w:val="both"/>
        <w:rPr>
          <w:rFonts w:asciiTheme="minorHAnsi" w:hAnsiTheme="minorHAnsi"/>
          <w:sz w:val="22"/>
        </w:rPr>
      </w:pPr>
    </w:p>
    <w:p w:rsidR="00FB3B5F" w:rsidRPr="00FB3B5F" w:rsidRDefault="00FB3B5F" w:rsidP="00FB3B5F">
      <w:pPr>
        <w:jc w:val="both"/>
        <w:rPr>
          <w:rFonts w:asciiTheme="minorHAnsi" w:hAnsiTheme="minorHAnsi"/>
          <w:sz w:val="22"/>
        </w:rPr>
      </w:pPr>
      <w:r w:rsidRPr="00FB3B5F">
        <w:rPr>
          <w:rFonts w:asciiTheme="minorHAnsi" w:hAnsiTheme="minorHAnsi"/>
          <w:sz w:val="22"/>
        </w:rPr>
        <w:t xml:space="preserve">Dès lors, pour appliquer ce texte, les juges doivent au préalable répondre à </w:t>
      </w:r>
      <w:r w:rsidRPr="00FB3B5F">
        <w:rPr>
          <w:rFonts w:asciiTheme="minorHAnsi" w:hAnsiTheme="minorHAnsi"/>
          <w:b/>
          <w:sz w:val="22"/>
        </w:rPr>
        <w:t>deux questions </w:t>
      </w:r>
      <w:r w:rsidRPr="00FB3B5F">
        <w:rPr>
          <w:rFonts w:asciiTheme="minorHAnsi" w:hAnsiTheme="minorHAnsi"/>
          <w:sz w:val="22"/>
        </w:rPr>
        <w:t>:</w:t>
      </w:r>
    </w:p>
    <w:p w:rsidR="00FB3B5F" w:rsidRPr="00FB3B5F" w:rsidRDefault="00FB3B5F" w:rsidP="00FB3B5F">
      <w:pPr>
        <w:numPr>
          <w:ilvl w:val="0"/>
          <w:numId w:val="1"/>
        </w:numPr>
        <w:jc w:val="both"/>
        <w:rPr>
          <w:rFonts w:asciiTheme="minorHAnsi" w:hAnsiTheme="minorHAnsi"/>
          <w:sz w:val="22"/>
        </w:rPr>
      </w:pPr>
      <w:r w:rsidRPr="00FB3B5F">
        <w:rPr>
          <w:rFonts w:asciiTheme="minorHAnsi" w:hAnsiTheme="minorHAnsi"/>
          <w:sz w:val="22"/>
        </w:rPr>
        <w:t>Qu’est-ce qu’un acte de commerce ?</w:t>
      </w:r>
    </w:p>
    <w:p w:rsidR="00FB3B5F" w:rsidRPr="00FB3B5F" w:rsidRDefault="00FB3B5F" w:rsidP="00FB3B5F">
      <w:pPr>
        <w:numPr>
          <w:ilvl w:val="0"/>
          <w:numId w:val="1"/>
        </w:numPr>
        <w:jc w:val="both"/>
        <w:rPr>
          <w:rFonts w:asciiTheme="minorHAnsi" w:hAnsiTheme="minorHAnsi"/>
          <w:sz w:val="22"/>
        </w:rPr>
      </w:pPr>
      <w:r w:rsidRPr="00FB3B5F">
        <w:rPr>
          <w:rFonts w:asciiTheme="minorHAnsi" w:hAnsiTheme="minorHAnsi"/>
          <w:sz w:val="22"/>
        </w:rPr>
        <w:t xml:space="preserve">Que signifie “profession habituelle” ? </w:t>
      </w:r>
    </w:p>
    <w:p w:rsidR="00FB3B5F" w:rsidRPr="00FB3B5F" w:rsidRDefault="00FB3B5F" w:rsidP="00FB3B5F">
      <w:pPr>
        <w:jc w:val="both"/>
        <w:rPr>
          <w:rFonts w:asciiTheme="minorHAnsi" w:hAnsiTheme="minorHAnsi"/>
          <w:sz w:val="22"/>
        </w:rPr>
      </w:pPr>
    </w:p>
    <w:p w:rsidR="00FB3B5F" w:rsidRPr="00FB3B5F" w:rsidRDefault="00FB3B5F" w:rsidP="00FB3B5F">
      <w:pPr>
        <w:pStyle w:val="Retraitcorpsdetexte"/>
        <w:rPr>
          <w:rFonts w:asciiTheme="minorHAnsi" w:hAnsiTheme="minorHAnsi"/>
          <w:sz w:val="22"/>
        </w:rPr>
      </w:pPr>
      <w:r w:rsidRPr="00FB3B5F">
        <w:rPr>
          <w:rFonts w:asciiTheme="minorHAnsi" w:hAnsiTheme="minorHAnsi"/>
          <w:sz w:val="22"/>
        </w:rPr>
        <w:t xml:space="preserve">1/ La </w:t>
      </w:r>
      <w:r w:rsidRPr="00FB3B5F">
        <w:rPr>
          <w:rFonts w:asciiTheme="minorHAnsi" w:hAnsiTheme="minorHAnsi"/>
          <w:b/>
          <w:sz w:val="22"/>
        </w:rPr>
        <w:t>notion d’acte de commerce</w:t>
      </w:r>
      <w:r w:rsidRPr="00FB3B5F">
        <w:rPr>
          <w:rFonts w:asciiTheme="minorHAnsi" w:hAnsiTheme="minorHAnsi"/>
          <w:sz w:val="22"/>
        </w:rPr>
        <w:t xml:space="preserve"> est précisée par la loi, plus précisément par les articles L. 110-1 et L.110-2 du Code de commerce (pour compléter ce point, se reporter au cours magistral).</w:t>
      </w:r>
    </w:p>
    <w:p w:rsidR="00FB3B5F" w:rsidRPr="00FB3B5F" w:rsidRDefault="00FB3B5F" w:rsidP="00FB3B5F">
      <w:pPr>
        <w:pStyle w:val="Retraitcorpsdetexte"/>
        <w:rPr>
          <w:rFonts w:asciiTheme="minorHAnsi" w:hAnsiTheme="minorHAnsi"/>
          <w:sz w:val="22"/>
        </w:rPr>
      </w:pPr>
    </w:p>
    <w:p w:rsidR="00FB3B5F" w:rsidRPr="00FB3B5F" w:rsidRDefault="00FB3B5F" w:rsidP="00FB3B5F">
      <w:pPr>
        <w:pStyle w:val="Retraitcorpsdetexte"/>
        <w:rPr>
          <w:sz w:val="22"/>
        </w:rPr>
      </w:pPr>
      <w:r w:rsidRPr="00FB3B5F">
        <w:rPr>
          <w:rFonts w:asciiTheme="minorHAnsi" w:hAnsiTheme="minorHAnsi"/>
          <w:sz w:val="22"/>
        </w:rPr>
        <w:t xml:space="preserve">2/ La </w:t>
      </w:r>
      <w:r w:rsidRPr="00FB3B5F">
        <w:rPr>
          <w:rFonts w:asciiTheme="minorHAnsi" w:hAnsiTheme="minorHAnsi"/>
          <w:b/>
          <w:sz w:val="22"/>
        </w:rPr>
        <w:t>notion de profession habituelle</w:t>
      </w:r>
      <w:r w:rsidRPr="00FB3B5F">
        <w:rPr>
          <w:rFonts w:asciiTheme="minorHAnsi" w:hAnsiTheme="minorHAnsi"/>
          <w:sz w:val="22"/>
        </w:rPr>
        <w:t xml:space="preserve"> est précisée par la jurisprudence. Accomplir des actes de commerce à titre de profession habituelle implique </w:t>
      </w:r>
      <w:r w:rsidRPr="00FB3B5F">
        <w:rPr>
          <w:rFonts w:asciiTheme="minorHAnsi" w:hAnsiTheme="minorHAnsi"/>
          <w:b/>
          <w:sz w:val="22"/>
        </w:rPr>
        <w:t>une répétition</w:t>
      </w:r>
      <w:r w:rsidRPr="00FB3B5F">
        <w:rPr>
          <w:rFonts w:asciiTheme="minorHAnsi" w:hAnsiTheme="minorHAnsi"/>
          <w:sz w:val="22"/>
        </w:rPr>
        <w:t xml:space="preserve"> et la volonté d’en </w:t>
      </w:r>
      <w:r w:rsidRPr="00FB3B5F">
        <w:rPr>
          <w:rFonts w:asciiTheme="minorHAnsi" w:hAnsiTheme="minorHAnsi"/>
          <w:b/>
          <w:sz w:val="22"/>
        </w:rPr>
        <w:t>tirer des ressources suffisantes pour subvenir aux besoins de l’existence</w:t>
      </w:r>
      <w:r w:rsidRPr="00FB3B5F">
        <w:rPr>
          <w:rFonts w:asciiTheme="minorHAnsi" w:hAnsiTheme="minorHAnsi"/>
          <w:sz w:val="22"/>
        </w:rPr>
        <w:t xml:space="preserve">. De plus, le commerçant exerce son activité de manière </w:t>
      </w:r>
      <w:r w:rsidRPr="00FB3B5F">
        <w:rPr>
          <w:rFonts w:asciiTheme="minorHAnsi" w:hAnsiTheme="minorHAnsi"/>
          <w:b/>
          <w:sz w:val="22"/>
        </w:rPr>
        <w:t>indépendante</w:t>
      </w:r>
      <w:r w:rsidRPr="00FB3B5F">
        <w:rPr>
          <w:rFonts w:asciiTheme="minorHAnsi" w:hAnsiTheme="minorHAnsi"/>
          <w:sz w:val="22"/>
        </w:rPr>
        <w:t xml:space="preserve">, c’est-à-dire </w:t>
      </w:r>
      <w:r w:rsidRPr="00FB3B5F">
        <w:rPr>
          <w:rFonts w:asciiTheme="minorHAnsi" w:hAnsiTheme="minorHAnsi"/>
          <w:b/>
          <w:sz w:val="22"/>
        </w:rPr>
        <w:t>en son nom et pour son compte</w:t>
      </w:r>
      <w:r w:rsidRPr="00FB3B5F">
        <w:rPr>
          <w:rFonts w:asciiTheme="minorHAnsi" w:hAnsiTheme="minorHAnsi"/>
          <w:sz w:val="22"/>
        </w:rPr>
        <w:t>. Cela signifie que pour avoir la qualité de commerçant, la personne doit accomplir des actes de commerce en son nom et pour son compte personnel. Elle doit assumer les risques de son activité. Elle en retire les profits, mais en supporte également les pertes. Elle n’est pas subordonnée à une autre personne. Ce critère distingue le commerçant</w:t>
      </w:r>
      <w:r w:rsidRPr="00FB3B5F">
        <w:rPr>
          <w:sz w:val="22"/>
        </w:rPr>
        <w:t xml:space="preserve"> du salarié. </w:t>
      </w:r>
    </w:p>
    <w:p w:rsidR="00FB3B5F" w:rsidRDefault="00FB3B5F" w:rsidP="00FB3B5F">
      <w:pPr>
        <w:jc w:val="both"/>
      </w:pPr>
    </w:p>
    <w:p w:rsidR="00FB3B5F" w:rsidRPr="00FB3B5F" w:rsidRDefault="00FB3B5F" w:rsidP="00FB3B5F">
      <w:pPr>
        <w:pStyle w:val="Titre2"/>
        <w:rPr>
          <w:rFonts w:asciiTheme="minorHAnsi" w:hAnsiTheme="minorHAnsi"/>
          <w:sz w:val="22"/>
          <w:u w:val="none"/>
        </w:rPr>
      </w:pPr>
      <w:r w:rsidRPr="00FB3B5F">
        <w:rPr>
          <w:rFonts w:asciiTheme="minorHAnsi" w:hAnsiTheme="minorHAnsi"/>
          <w:sz w:val="22"/>
          <w:u w:val="none"/>
        </w:rPr>
        <w:t xml:space="preserve">4/ </w:t>
      </w:r>
      <w:r w:rsidRPr="00FB3B5F">
        <w:rPr>
          <w:rFonts w:asciiTheme="minorHAnsi" w:hAnsiTheme="minorHAnsi"/>
          <w:sz w:val="22"/>
        </w:rPr>
        <w:t>Démonstration de la solution</w:t>
      </w:r>
      <w:r w:rsidRPr="00FB3B5F">
        <w:rPr>
          <w:rFonts w:asciiTheme="minorHAnsi" w:hAnsiTheme="minorHAnsi"/>
          <w:sz w:val="22"/>
          <w:u w:val="none"/>
        </w:rPr>
        <w:t xml:space="preserve"> = application des règles de droit aux faits</w:t>
      </w:r>
    </w:p>
    <w:p w:rsidR="00FB3B5F" w:rsidRDefault="00FB3B5F" w:rsidP="00FB3B5F"/>
    <w:p w:rsidR="00FB3B5F" w:rsidRDefault="00FB3B5F" w:rsidP="00FB3B5F">
      <w:pPr>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tblPr>
      <w:tblGrid>
        <w:gridCol w:w="4819"/>
        <w:gridCol w:w="5035"/>
      </w:tblGrid>
      <w:tr w:rsidR="005C2759">
        <w:tc>
          <w:tcPr>
            <w:tcW w:w="0" w:type="auto"/>
            <w:tcBorders>
              <w:top w:val="single" w:sz="4" w:space="0" w:color="000000"/>
              <w:left w:val="single" w:sz="4" w:space="0" w:color="000000"/>
              <w:bottom w:val="single" w:sz="4" w:space="0" w:color="000000"/>
              <w:right w:val="single" w:sz="4" w:space="0" w:color="000000"/>
            </w:tcBorders>
          </w:tcPr>
          <w:p w:rsidR="00FB3B5F" w:rsidRPr="00FB3B5F" w:rsidRDefault="00FB3B5F" w:rsidP="00FB3B5F">
            <w:pPr>
              <w:rPr>
                <w:rFonts w:asciiTheme="minorHAnsi" w:hAnsiTheme="minorHAnsi"/>
                <w:b/>
                <w:sz w:val="22"/>
              </w:rPr>
            </w:pPr>
            <w:r w:rsidRPr="00FB3B5F">
              <w:rPr>
                <w:rFonts w:asciiTheme="minorHAnsi" w:hAnsiTheme="minorHAnsi"/>
                <w:b/>
                <w:sz w:val="22"/>
              </w:rPr>
              <w:t xml:space="preserve">M. JASMIN exerce-t-il des actes de commerce ? </w:t>
            </w:r>
          </w:p>
        </w:tc>
        <w:tc>
          <w:tcPr>
            <w:tcW w:w="0" w:type="auto"/>
            <w:tcBorders>
              <w:top w:val="single" w:sz="4" w:space="0" w:color="000000"/>
              <w:left w:val="single" w:sz="4" w:space="0" w:color="000000"/>
              <w:bottom w:val="single" w:sz="4" w:space="0" w:color="000000"/>
              <w:right w:val="single" w:sz="4" w:space="0" w:color="000000"/>
            </w:tcBorders>
          </w:tcPr>
          <w:p w:rsidR="00FB3B5F" w:rsidRPr="00FB3B5F" w:rsidRDefault="00FB3B5F" w:rsidP="005C2759">
            <w:pPr>
              <w:rPr>
                <w:rFonts w:asciiTheme="minorHAnsi" w:hAnsiTheme="minorHAnsi"/>
                <w:b/>
                <w:sz w:val="22"/>
              </w:rPr>
            </w:pPr>
            <w:r w:rsidRPr="00FB3B5F">
              <w:rPr>
                <w:rFonts w:asciiTheme="minorHAnsi" w:hAnsiTheme="minorHAnsi"/>
                <w:b/>
                <w:sz w:val="22"/>
              </w:rPr>
              <w:t>M. JASMIN exerce-t-il des actes de commerce à titre de profession habituelle, c’est-à-dire de façon répétée</w:t>
            </w:r>
            <w:r w:rsidR="005C2759">
              <w:rPr>
                <w:rFonts w:asciiTheme="minorHAnsi" w:hAnsiTheme="minorHAnsi"/>
                <w:b/>
                <w:sz w:val="22"/>
              </w:rPr>
              <w:t>, en son nom et pour son compte</w:t>
            </w:r>
            <w:r w:rsidRPr="00FB3B5F">
              <w:rPr>
                <w:rFonts w:asciiTheme="minorHAnsi" w:hAnsiTheme="minorHAnsi"/>
                <w:b/>
                <w:sz w:val="22"/>
              </w:rPr>
              <w:t>?</w:t>
            </w:r>
          </w:p>
        </w:tc>
      </w:tr>
      <w:tr w:rsidR="005C2759">
        <w:tc>
          <w:tcPr>
            <w:tcW w:w="0" w:type="auto"/>
            <w:tcBorders>
              <w:top w:val="single" w:sz="4" w:space="0" w:color="000000"/>
              <w:left w:val="single" w:sz="4" w:space="0" w:color="000000"/>
              <w:bottom w:val="single" w:sz="4" w:space="0" w:color="000000"/>
              <w:right w:val="single" w:sz="4" w:space="0" w:color="000000"/>
            </w:tcBorders>
          </w:tcPr>
          <w:p w:rsidR="00FB3B5F" w:rsidRPr="00FB3B5F" w:rsidRDefault="00FB3B5F" w:rsidP="005C2759">
            <w:pPr>
              <w:jc w:val="center"/>
              <w:rPr>
                <w:rFonts w:asciiTheme="minorHAnsi" w:hAnsiTheme="minorHAnsi"/>
                <w:sz w:val="22"/>
              </w:rPr>
            </w:pPr>
            <w:r w:rsidRPr="00FB3B5F">
              <w:rPr>
                <w:rFonts w:asciiTheme="minorHAnsi" w:hAnsiTheme="minorHAnsi"/>
                <w:sz w:val="22"/>
              </w:rPr>
              <w:t>OUI</w:t>
            </w:r>
          </w:p>
          <w:p w:rsidR="00FB3B5F" w:rsidRPr="00FB3B5F" w:rsidRDefault="00FB3B5F" w:rsidP="005C2759">
            <w:pPr>
              <w:rPr>
                <w:rFonts w:asciiTheme="minorHAnsi" w:hAnsiTheme="minorHAnsi"/>
                <w:sz w:val="22"/>
              </w:rPr>
            </w:pPr>
            <w:r w:rsidRPr="00FB3B5F">
              <w:rPr>
                <w:rFonts w:asciiTheme="minorHAnsi" w:hAnsiTheme="minorHAnsi"/>
                <w:sz w:val="22"/>
              </w:rPr>
              <w:t>L’article 110-1, 1° du Code de commerce vise l’acte d’achat de biens meubles</w:t>
            </w:r>
            <w:r w:rsidR="005C2759">
              <w:rPr>
                <w:rFonts w:asciiTheme="minorHAnsi" w:hAnsiTheme="minorHAnsi"/>
                <w:sz w:val="22"/>
              </w:rPr>
              <w:t xml:space="preserve"> pour les revendre. Or, M. JASMIN revend des parfums et</w:t>
            </w:r>
            <w:r w:rsidR="005C2759" w:rsidRPr="00FB3B5F">
              <w:rPr>
                <w:rFonts w:asciiTheme="minorHAnsi" w:hAnsiTheme="minorHAnsi"/>
                <w:sz w:val="22"/>
              </w:rPr>
              <w:t xml:space="preserve"> des produits parfumés (bougies, sachets de senteur, produits corporels)</w:t>
            </w:r>
            <w:r w:rsidRPr="00FB3B5F">
              <w:rPr>
                <w:rFonts w:asciiTheme="minorHAnsi" w:hAnsiTheme="minorHAnsi"/>
                <w:sz w:val="22"/>
              </w:rPr>
              <w:t xml:space="preserve"> achetés par son emplo</w:t>
            </w:r>
            <w:r w:rsidR="005C2759">
              <w:rPr>
                <w:rFonts w:asciiTheme="minorHAnsi" w:hAnsiTheme="minorHAnsi"/>
                <w:sz w:val="22"/>
              </w:rPr>
              <w:t>yeur l’entreprise Parfums de France. M. JASMIN</w:t>
            </w:r>
            <w:r w:rsidRPr="00FB3B5F">
              <w:rPr>
                <w:rFonts w:asciiTheme="minorHAnsi" w:hAnsiTheme="minorHAnsi"/>
                <w:sz w:val="22"/>
              </w:rPr>
              <w:t xml:space="preserve"> exerce donc  des actes de commerce au sens de l’article L. 110-1 du Code de commerce. Peu importe que les biens ne soient pas achetés et revendus par la même personne, c’est l’acte d’achat en vue d’une revente qui doit être considéré. </w:t>
            </w:r>
          </w:p>
        </w:tc>
        <w:tc>
          <w:tcPr>
            <w:tcW w:w="0" w:type="auto"/>
            <w:tcBorders>
              <w:top w:val="single" w:sz="4" w:space="0" w:color="000000"/>
              <w:left w:val="single" w:sz="4" w:space="0" w:color="000000"/>
              <w:bottom w:val="single" w:sz="4" w:space="0" w:color="000000"/>
              <w:right w:val="single" w:sz="4" w:space="0" w:color="000000"/>
            </w:tcBorders>
          </w:tcPr>
          <w:p w:rsidR="00FB3B5F" w:rsidRPr="00FB3B5F" w:rsidRDefault="00FB3B5F" w:rsidP="005C2759">
            <w:pPr>
              <w:jc w:val="center"/>
              <w:rPr>
                <w:rFonts w:asciiTheme="minorHAnsi" w:hAnsiTheme="minorHAnsi"/>
                <w:sz w:val="22"/>
              </w:rPr>
            </w:pPr>
            <w:r w:rsidRPr="00FB3B5F">
              <w:rPr>
                <w:rFonts w:asciiTheme="minorHAnsi" w:hAnsiTheme="minorHAnsi"/>
                <w:sz w:val="22"/>
              </w:rPr>
              <w:t>NON</w:t>
            </w:r>
          </w:p>
          <w:p w:rsidR="00FB3B5F" w:rsidRPr="00FB3B5F" w:rsidRDefault="005C2759" w:rsidP="00FB3B5F">
            <w:pPr>
              <w:rPr>
                <w:rFonts w:asciiTheme="minorHAnsi" w:hAnsiTheme="minorHAnsi"/>
                <w:sz w:val="22"/>
              </w:rPr>
            </w:pPr>
            <w:r>
              <w:rPr>
                <w:rFonts w:asciiTheme="minorHAnsi" w:hAnsiTheme="minorHAnsi"/>
                <w:sz w:val="22"/>
              </w:rPr>
              <w:t xml:space="preserve">Certes, M. JASMIN </w:t>
            </w:r>
            <w:r w:rsidR="00FB3B5F" w:rsidRPr="00FB3B5F">
              <w:rPr>
                <w:rFonts w:asciiTheme="minorHAnsi" w:hAnsiTheme="minorHAnsi"/>
                <w:sz w:val="22"/>
              </w:rPr>
              <w:t>exerce bien des actes de commerce de manière répétée</w:t>
            </w:r>
            <w:r>
              <w:rPr>
                <w:rFonts w:asciiTheme="minorHAnsi" w:hAnsiTheme="minorHAnsi"/>
                <w:sz w:val="22"/>
              </w:rPr>
              <w:t xml:space="preserve"> et cette activité qui lui permet de subvenir aux besoins de l’existence (il </w:t>
            </w:r>
            <w:r w:rsidRPr="00FB3B5F">
              <w:rPr>
                <w:rFonts w:asciiTheme="minorHAnsi" w:hAnsiTheme="minorHAnsi"/>
                <w:sz w:val="22"/>
              </w:rPr>
              <w:t xml:space="preserve">vient chercher les produits au siège de l’entreprise </w:t>
            </w:r>
            <w:r w:rsidRPr="005C2759">
              <w:rPr>
                <w:rFonts w:asciiTheme="minorHAnsi" w:hAnsiTheme="minorHAnsi"/>
                <w:b/>
                <w:sz w:val="22"/>
              </w:rPr>
              <w:t>tous les quinze jours</w:t>
            </w:r>
            <w:r w:rsidRPr="00FB3B5F">
              <w:rPr>
                <w:rFonts w:asciiTheme="minorHAnsi" w:hAnsiTheme="minorHAnsi"/>
                <w:sz w:val="22"/>
              </w:rPr>
              <w:t xml:space="preserve"> et ramène la recette </w:t>
            </w:r>
            <w:r w:rsidRPr="005C2759">
              <w:rPr>
                <w:rFonts w:asciiTheme="minorHAnsi" w:hAnsiTheme="minorHAnsi"/>
                <w:b/>
                <w:sz w:val="22"/>
              </w:rPr>
              <w:t>à la fin de chaque mois</w:t>
            </w:r>
            <w:r w:rsidRPr="00FB3B5F">
              <w:rPr>
                <w:rFonts w:asciiTheme="minorHAnsi" w:hAnsiTheme="minorHAnsi"/>
                <w:sz w:val="22"/>
              </w:rPr>
              <w:t xml:space="preserve">. Cela lui assure une </w:t>
            </w:r>
            <w:r w:rsidRPr="005C2759">
              <w:rPr>
                <w:rFonts w:asciiTheme="minorHAnsi" w:hAnsiTheme="minorHAnsi"/>
                <w:b/>
                <w:sz w:val="22"/>
              </w:rPr>
              <w:t>rémunération nette mensuelle de 1350 €</w:t>
            </w:r>
            <w:r>
              <w:rPr>
                <w:rFonts w:asciiTheme="minorHAnsi" w:hAnsiTheme="minorHAnsi"/>
                <w:sz w:val="22"/>
              </w:rPr>
              <w:t>)</w:t>
            </w:r>
            <w:r w:rsidR="00FB3B5F" w:rsidRPr="00FB3B5F">
              <w:rPr>
                <w:rFonts w:asciiTheme="minorHAnsi" w:hAnsiTheme="minorHAnsi"/>
                <w:sz w:val="22"/>
              </w:rPr>
              <w:t>, mais il accomplit cette tâche pour le compte de son employ</w:t>
            </w:r>
            <w:r>
              <w:rPr>
                <w:rFonts w:asciiTheme="minorHAnsi" w:hAnsiTheme="minorHAnsi"/>
                <w:sz w:val="22"/>
              </w:rPr>
              <w:t>eur, l’entreprise Parfums de France. M. JASMIN</w:t>
            </w:r>
            <w:r w:rsidR="00FB3B5F" w:rsidRPr="00FB3B5F">
              <w:rPr>
                <w:rFonts w:asciiTheme="minorHAnsi" w:hAnsiTheme="minorHAnsi"/>
                <w:sz w:val="22"/>
              </w:rPr>
              <w:t xml:space="preserve"> </w:t>
            </w:r>
            <w:r w:rsidR="00FB3B5F" w:rsidRPr="005C2759">
              <w:rPr>
                <w:rFonts w:asciiTheme="minorHAnsi" w:hAnsiTheme="minorHAnsi"/>
                <w:b/>
                <w:sz w:val="22"/>
              </w:rPr>
              <w:t>ne revend pas les objets en son nom et pour son co</w:t>
            </w:r>
            <w:r w:rsidRPr="005C2759">
              <w:rPr>
                <w:rFonts w:asciiTheme="minorHAnsi" w:hAnsiTheme="minorHAnsi"/>
                <w:b/>
                <w:sz w:val="22"/>
              </w:rPr>
              <w:t>m</w:t>
            </w:r>
            <w:r w:rsidR="00FB3B5F" w:rsidRPr="005C2759">
              <w:rPr>
                <w:rFonts w:asciiTheme="minorHAnsi" w:hAnsiTheme="minorHAnsi"/>
                <w:b/>
                <w:sz w:val="22"/>
              </w:rPr>
              <w:t>pte </w:t>
            </w:r>
            <w:r w:rsidR="00FB3B5F" w:rsidRPr="00FB3B5F">
              <w:rPr>
                <w:rFonts w:asciiTheme="minorHAnsi" w:hAnsiTheme="minorHAnsi"/>
                <w:sz w:val="22"/>
              </w:rPr>
              <w:t xml:space="preserve">; il n’exerce pas d’actes de commerce à titre de profession indépendante. </w:t>
            </w:r>
          </w:p>
          <w:p w:rsidR="00FB3B5F" w:rsidRPr="00FB3B5F" w:rsidRDefault="00FB3B5F" w:rsidP="00FB3B5F">
            <w:pPr>
              <w:rPr>
                <w:rFonts w:asciiTheme="minorHAnsi" w:hAnsiTheme="minorHAnsi"/>
                <w:sz w:val="22"/>
              </w:rPr>
            </w:pPr>
          </w:p>
        </w:tc>
      </w:tr>
    </w:tbl>
    <w:p w:rsidR="005C2759" w:rsidRDefault="005C2759"/>
    <w:p w:rsidR="005C2759" w:rsidRPr="005C2759" w:rsidRDefault="005C2759">
      <w:pPr>
        <w:rPr>
          <w:b/>
          <w:u w:val="single"/>
        </w:rPr>
      </w:pPr>
      <w:r w:rsidRPr="005C2759">
        <w:rPr>
          <w:b/>
        </w:rPr>
        <w:t xml:space="preserve">5/ </w:t>
      </w:r>
      <w:r w:rsidRPr="005C2759">
        <w:rPr>
          <w:b/>
          <w:u w:val="single"/>
        </w:rPr>
        <w:t>Conclusion</w:t>
      </w:r>
    </w:p>
    <w:p w:rsidR="005C2759" w:rsidRDefault="005C2759"/>
    <w:p w:rsidR="00FB3B5F" w:rsidRDefault="005C2759">
      <w:r>
        <w:rPr>
          <w:rFonts w:asciiTheme="minorHAnsi" w:hAnsiTheme="minorHAnsi"/>
          <w:sz w:val="22"/>
        </w:rPr>
        <w:t>M. JASMIN</w:t>
      </w:r>
      <w:r w:rsidRPr="00FB3B5F">
        <w:rPr>
          <w:rFonts w:asciiTheme="minorHAnsi" w:hAnsiTheme="minorHAnsi"/>
          <w:sz w:val="22"/>
        </w:rPr>
        <w:t xml:space="preserve"> ne remplit qu’une seule des deux conditions posées par l’article L.121-1 du Code de commerce.  Il ne peut donc pas bénéficier de la </w:t>
      </w:r>
      <w:r>
        <w:rPr>
          <w:rFonts w:asciiTheme="minorHAnsi" w:hAnsiTheme="minorHAnsi"/>
          <w:sz w:val="22"/>
        </w:rPr>
        <w:t>qualité de commerçante. M. JASMIN</w:t>
      </w:r>
      <w:r w:rsidRPr="00FB3B5F">
        <w:rPr>
          <w:rFonts w:asciiTheme="minorHAnsi" w:hAnsiTheme="minorHAnsi"/>
          <w:sz w:val="22"/>
        </w:rPr>
        <w:t xml:space="preserve"> est salari</w:t>
      </w:r>
      <w:r>
        <w:rPr>
          <w:rFonts w:asciiTheme="minorHAnsi" w:hAnsiTheme="minorHAnsi"/>
          <w:sz w:val="22"/>
        </w:rPr>
        <w:t>é de l’entreprise Parfums de France</w:t>
      </w:r>
      <w:r w:rsidRPr="00FB3B5F">
        <w:rPr>
          <w:rFonts w:asciiTheme="minorHAnsi" w:hAnsiTheme="minorHAnsi"/>
          <w:sz w:val="22"/>
        </w:rPr>
        <w:t>.</w:t>
      </w:r>
    </w:p>
    <w:sectPr w:rsidR="00FB3B5F" w:rsidSect="00FD0686">
      <w:footerReference w:type="even" r:id="rId5"/>
      <w:footerReference w:type="default" r:id="rId6"/>
      <w:pgSz w:w="11906" w:h="16838"/>
      <w:pgMar w:top="1134" w:right="1134" w:bottom="1134" w:left="1134" w:header="709" w:footer="1077" w:gutter="0"/>
      <w:cols w:space="70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00000000" w:usb2="00010000" w:usb3="00000000" w:csb0="80000000" w:csb1="00000000"/>
  </w:font>
  <w:font w:name="Symbol">
    <w:panose1 w:val="00000000000000000000"/>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Comic Sans MS">
    <w:panose1 w:val="030F070203030202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3B5F" w:rsidRDefault="00FD0686" w:rsidP="00FB3B5F">
    <w:pPr>
      <w:pStyle w:val="Pieddepage"/>
      <w:framePr w:wrap="around" w:vAnchor="text" w:hAnchor="margin" w:xAlign="right" w:y="1"/>
      <w:rPr>
        <w:rStyle w:val="Numrodepage"/>
      </w:rPr>
    </w:pPr>
    <w:r>
      <w:rPr>
        <w:rStyle w:val="Numrodepage"/>
      </w:rPr>
      <w:fldChar w:fldCharType="begin"/>
    </w:r>
    <w:r w:rsidR="00FB3B5F">
      <w:rPr>
        <w:rStyle w:val="Numrodepage"/>
      </w:rPr>
      <w:instrText xml:space="preserve">PAGE  </w:instrText>
    </w:r>
    <w:r>
      <w:rPr>
        <w:rStyle w:val="Numrodepage"/>
      </w:rPr>
      <w:fldChar w:fldCharType="end"/>
    </w:r>
  </w:p>
  <w:p w:rsidR="00FB3B5F" w:rsidRDefault="00FB3B5F" w:rsidP="00FB3B5F">
    <w:pPr>
      <w:pStyle w:val="Pieddepage"/>
      <w:ind w:right="360"/>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3B5F" w:rsidRDefault="00FD0686" w:rsidP="00FB3B5F">
    <w:pPr>
      <w:pStyle w:val="Pieddepage"/>
      <w:framePr w:wrap="around" w:vAnchor="text" w:hAnchor="margin" w:xAlign="right" w:y="1"/>
      <w:rPr>
        <w:rStyle w:val="Numrodepage"/>
      </w:rPr>
    </w:pPr>
    <w:r>
      <w:rPr>
        <w:rStyle w:val="Numrodepage"/>
      </w:rPr>
      <w:fldChar w:fldCharType="begin"/>
    </w:r>
    <w:r w:rsidR="00FB3B5F">
      <w:rPr>
        <w:rStyle w:val="Numrodepage"/>
      </w:rPr>
      <w:instrText xml:space="preserve">PAGE  </w:instrText>
    </w:r>
    <w:r>
      <w:rPr>
        <w:rStyle w:val="Numrodepage"/>
      </w:rPr>
      <w:fldChar w:fldCharType="separate"/>
    </w:r>
    <w:r w:rsidR="00BE455D">
      <w:rPr>
        <w:rStyle w:val="Numrodepage"/>
        <w:noProof/>
      </w:rPr>
      <w:t>1</w:t>
    </w:r>
    <w:r>
      <w:rPr>
        <w:rStyle w:val="Numrodepage"/>
      </w:rPr>
      <w:fldChar w:fldCharType="end"/>
    </w:r>
  </w:p>
  <w:p w:rsidR="00FB3B5F" w:rsidRDefault="00FB3B5F" w:rsidP="00FB3B5F">
    <w:pPr>
      <w:pStyle w:val="Pieddepage"/>
      <w:ind w:right="360"/>
    </w:pPr>
  </w:p>
</w:ft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4E5710"/>
    <w:multiLevelType w:val="hybridMultilevel"/>
    <w:tmpl w:val="9B34BF2E"/>
    <w:lvl w:ilvl="0" w:tplc="F7D853F2">
      <w:start w:val="2"/>
      <w:numFmt w:val="bullet"/>
      <w:lvlText w:val="-"/>
      <w:lvlJc w:val="left"/>
      <w:pPr>
        <w:tabs>
          <w:tab w:val="num" w:pos="720"/>
        </w:tabs>
        <w:ind w:left="720" w:hanging="360"/>
      </w:pPr>
      <w:rPr>
        <w:rFonts w:ascii="Times New Roman" w:eastAsia="Times" w:hAnsi="Times New Roman"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doNotTrackMoves/>
  <w:defaultTabStop w:val="708"/>
  <w:hyphenationZone w:val="425"/>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FB3B5F"/>
    <w:rsid w:val="005C2759"/>
    <w:rsid w:val="00BE455D"/>
    <w:rsid w:val="00FB3B5F"/>
    <w:rsid w:val="00FD0686"/>
  </w:rsids>
  <m:mathPr>
    <m:mathFont m:val="Wingdings 2"/>
    <m:brkBin m:val="before"/>
    <m:brkBinSub m:val="--"/>
    <m:smallFrac m:val="off"/>
    <m:dispDef m:val="off"/>
    <m:lMargin m:val="0"/>
    <m:rMargin m:val="0"/>
    <m:wrapRight/>
    <m:intLim m:val="subSup"/>
    <m:naryLim m:val="subSup"/>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fr-FR"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3B5F"/>
    <w:pPr>
      <w:spacing w:after="0"/>
    </w:pPr>
    <w:rPr>
      <w:rFonts w:ascii="Times" w:eastAsia="Times" w:hAnsi="Times" w:cs="Times New Roman"/>
      <w:szCs w:val="20"/>
      <w:lang w:eastAsia="fr-FR"/>
    </w:rPr>
  </w:style>
  <w:style w:type="paragraph" w:styleId="Titre1">
    <w:name w:val="heading 1"/>
    <w:basedOn w:val="Normal"/>
    <w:next w:val="Normal"/>
    <w:link w:val="Titre1Car"/>
    <w:qFormat/>
    <w:rsid w:val="00FB3B5F"/>
    <w:pPr>
      <w:keepNext/>
      <w:jc w:val="center"/>
      <w:outlineLvl w:val="0"/>
    </w:pPr>
    <w:rPr>
      <w:b/>
    </w:rPr>
  </w:style>
  <w:style w:type="paragraph" w:styleId="Titre2">
    <w:name w:val="heading 2"/>
    <w:basedOn w:val="Normal"/>
    <w:next w:val="Normal"/>
    <w:link w:val="Titre2Car"/>
    <w:qFormat/>
    <w:rsid w:val="00FB3B5F"/>
    <w:pPr>
      <w:keepNext/>
      <w:jc w:val="both"/>
      <w:outlineLvl w:val="1"/>
    </w:pPr>
    <w:rPr>
      <w:b/>
      <w:u w:val="single"/>
    </w:rPr>
  </w:style>
  <w:style w:type="paragraph" w:styleId="Titre3">
    <w:name w:val="heading 3"/>
    <w:basedOn w:val="Normal"/>
    <w:next w:val="Normal"/>
    <w:link w:val="Titre3Car"/>
    <w:qFormat/>
    <w:rsid w:val="00FB3B5F"/>
    <w:pPr>
      <w:keepNext/>
      <w:jc w:val="both"/>
      <w:outlineLvl w:val="2"/>
    </w:pPr>
    <w:rPr>
      <w:b/>
    </w:rPr>
  </w:style>
  <w:style w:type="character" w:default="1" w:styleId="Policepardfaut">
    <w:name w:val="Default Paragraph Font"/>
    <w:semiHidden/>
    <w:unhideWhenUsed/>
  </w:style>
  <w:style w:type="table" w:default="1" w:styleId="TableauNormal">
    <w:name w:val="Normal Table"/>
    <w:semiHidden/>
    <w:unhideWhenUsed/>
    <w:qFormat/>
    <w:tblPr>
      <w:tblInd w:w="0" w:type="dxa"/>
      <w:tblCellMar>
        <w:top w:w="0" w:type="dxa"/>
        <w:left w:w="108" w:type="dxa"/>
        <w:bottom w:w="0" w:type="dxa"/>
        <w:right w:w="108" w:type="dxa"/>
      </w:tblCellMar>
    </w:tblPr>
  </w:style>
  <w:style w:type="numbering" w:default="1" w:styleId="Aucuneliste">
    <w:name w:val="No List"/>
    <w:semiHidden/>
    <w:unhideWhenUsed/>
  </w:style>
  <w:style w:type="character" w:customStyle="1" w:styleId="Titre1Car">
    <w:name w:val="Titre 1 Car"/>
    <w:basedOn w:val="Policepardfaut"/>
    <w:link w:val="Titre1"/>
    <w:rsid w:val="00FB3B5F"/>
    <w:rPr>
      <w:rFonts w:ascii="Times" w:eastAsia="Times" w:hAnsi="Times" w:cs="Times New Roman"/>
      <w:b/>
      <w:szCs w:val="20"/>
      <w:lang w:eastAsia="fr-FR"/>
    </w:rPr>
  </w:style>
  <w:style w:type="character" w:customStyle="1" w:styleId="Titre2Car">
    <w:name w:val="Titre 2 Car"/>
    <w:basedOn w:val="Policepardfaut"/>
    <w:link w:val="Titre2"/>
    <w:rsid w:val="00FB3B5F"/>
    <w:rPr>
      <w:rFonts w:ascii="Times" w:eastAsia="Times" w:hAnsi="Times" w:cs="Times New Roman"/>
      <w:b/>
      <w:szCs w:val="20"/>
      <w:u w:val="single"/>
      <w:lang w:eastAsia="fr-FR"/>
    </w:rPr>
  </w:style>
  <w:style w:type="character" w:customStyle="1" w:styleId="Titre3Car">
    <w:name w:val="Titre 3 Car"/>
    <w:basedOn w:val="Policepardfaut"/>
    <w:link w:val="Titre3"/>
    <w:rsid w:val="00FB3B5F"/>
    <w:rPr>
      <w:rFonts w:ascii="Times" w:eastAsia="Times" w:hAnsi="Times" w:cs="Times New Roman"/>
      <w:b/>
      <w:szCs w:val="20"/>
      <w:lang w:eastAsia="fr-FR"/>
    </w:rPr>
  </w:style>
  <w:style w:type="paragraph" w:styleId="Retraitcorpsdetexte">
    <w:name w:val="Body Text Indent"/>
    <w:basedOn w:val="Normal"/>
    <w:link w:val="RetraitcorpsdetexteCar"/>
    <w:rsid w:val="00FB3B5F"/>
    <w:pPr>
      <w:ind w:left="700"/>
      <w:jc w:val="both"/>
    </w:pPr>
  </w:style>
  <w:style w:type="character" w:customStyle="1" w:styleId="RetraitcorpsdetexteCar">
    <w:name w:val="Retrait corps de texte Car"/>
    <w:basedOn w:val="Policepardfaut"/>
    <w:link w:val="Retraitcorpsdetexte"/>
    <w:rsid w:val="00FB3B5F"/>
    <w:rPr>
      <w:rFonts w:ascii="Times" w:eastAsia="Times" w:hAnsi="Times" w:cs="Times New Roman"/>
      <w:szCs w:val="20"/>
      <w:lang w:eastAsia="fr-FR"/>
    </w:rPr>
  </w:style>
  <w:style w:type="paragraph" w:styleId="Pieddepage">
    <w:name w:val="footer"/>
    <w:basedOn w:val="Normal"/>
    <w:link w:val="PieddepageCar"/>
    <w:rsid w:val="00FB3B5F"/>
    <w:pPr>
      <w:tabs>
        <w:tab w:val="center" w:pos="4536"/>
        <w:tab w:val="right" w:pos="9072"/>
      </w:tabs>
    </w:pPr>
  </w:style>
  <w:style w:type="character" w:customStyle="1" w:styleId="PieddepageCar">
    <w:name w:val="Pied de page Car"/>
    <w:basedOn w:val="Policepardfaut"/>
    <w:link w:val="Pieddepage"/>
    <w:rsid w:val="00FB3B5F"/>
    <w:rPr>
      <w:rFonts w:ascii="Times" w:eastAsia="Times" w:hAnsi="Times" w:cs="Times New Roman"/>
      <w:szCs w:val="20"/>
      <w:lang w:eastAsia="fr-FR"/>
    </w:rPr>
  </w:style>
  <w:style w:type="character" w:styleId="Numrodepage">
    <w:name w:val="page number"/>
    <w:basedOn w:val="Policepardfaut"/>
    <w:rsid w:val="00FB3B5F"/>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2</Pages>
  <Words>692</Words>
  <Characters>3948</Characters>
  <Application>Microsoft Macintosh Word</Application>
  <DocSecurity>0</DocSecurity>
  <Lines>32</Lines>
  <Paragraphs>7</Paragraphs>
  <ScaleCrop>false</ScaleCrop>
  <LinksUpToDate>false</LinksUpToDate>
  <CharactersWithSpaces>4848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 Pascual</dc:creator>
  <cp:keywords/>
  <cp:lastModifiedBy>Isabelle Pascual</cp:lastModifiedBy>
  <cp:revision>2</cp:revision>
  <dcterms:created xsi:type="dcterms:W3CDTF">2017-01-26T15:54:00Z</dcterms:created>
  <dcterms:modified xsi:type="dcterms:W3CDTF">2018-02-27T11:13:00Z</dcterms:modified>
</cp:coreProperties>
</file>