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A4A" w:rsidRP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 w:rsidRPr="008D2A4A">
        <w:rPr>
          <w:sz w:val="28"/>
        </w:rPr>
        <w:t xml:space="preserve">Pourquoi l’entreprise n’a pas accès en tant que telle à la scène juridique ? </w:t>
      </w:r>
    </w:p>
    <w:p w:rsidR="008D2A4A" w:rsidRP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 w:rsidRPr="008D2A4A">
        <w:rPr>
          <w:sz w:val="28"/>
        </w:rPr>
        <w:t>Un commerçant personne physique exploite-t-il une entreprise individuelle ou une société ?</w:t>
      </w:r>
    </w:p>
    <w:p w:rsidR="008D2A4A" w:rsidRP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 w:rsidRPr="008D2A4A">
        <w:rPr>
          <w:sz w:val="28"/>
        </w:rPr>
        <w:t xml:space="preserve">Donnez la définition légale d’un commerçant. </w:t>
      </w:r>
    </w:p>
    <w:p w:rsidR="008D2A4A" w:rsidRP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>
        <w:rPr>
          <w:sz w:val="28"/>
        </w:rPr>
        <w:t xml:space="preserve">Toutes les professions sont-elles compatibles avec l’exercice du commerce ? </w:t>
      </w:r>
    </w:p>
    <w:p w:rsidR="008D2A4A" w:rsidRP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>
        <w:rPr>
          <w:sz w:val="28"/>
        </w:rPr>
        <w:t>La solidarité doit-elle être expressément stipulée</w:t>
      </w:r>
      <w:r w:rsidRPr="008D2A4A">
        <w:rPr>
          <w:sz w:val="28"/>
        </w:rPr>
        <w:t xml:space="preserve"> dans un acte de commerce ? </w:t>
      </w:r>
    </w:p>
    <w:p w:rsidR="008D2A4A" w:rsidRP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 w:rsidRPr="008D2A4A">
        <w:rPr>
          <w:sz w:val="28"/>
        </w:rPr>
        <w:t xml:space="preserve">Qu’est-ce qu’un acte de commerce ? </w:t>
      </w:r>
    </w:p>
    <w:p w:rsid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 w:rsidRPr="008D2A4A">
        <w:rPr>
          <w:sz w:val="28"/>
        </w:rPr>
        <w:t xml:space="preserve">Toute personne physique qui veut être commerçant peut-elle obtenir son immatriculation au registre du commerce et des sociétés ? </w:t>
      </w:r>
    </w:p>
    <w:p w:rsid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>
        <w:rPr>
          <w:sz w:val="28"/>
        </w:rPr>
        <w:t xml:space="preserve">M. Froment est agriculteur. Il achète des céréales à la SARL Sarrazin. Quel sera le tribunal compétent en cas de litige ? </w:t>
      </w:r>
    </w:p>
    <w:p w:rsid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>
        <w:rPr>
          <w:sz w:val="28"/>
        </w:rPr>
        <w:t xml:space="preserve">Donnez la définition d’un acte mixte. </w:t>
      </w:r>
    </w:p>
    <w:p w:rsid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>
        <w:rPr>
          <w:sz w:val="28"/>
        </w:rPr>
        <w:t xml:space="preserve">Dans quel cas une licence est-elle nécessaire pour exercer une activité commerciale ? </w:t>
      </w:r>
    </w:p>
    <w:p w:rsid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>
        <w:rPr>
          <w:sz w:val="28"/>
        </w:rPr>
        <w:t xml:space="preserve">Citez une activité commerciale pour laquelle il est nécessaire de détenir un diplôme. </w:t>
      </w:r>
    </w:p>
    <w:p w:rsidR="008D2A4A" w:rsidRPr="008D2A4A" w:rsidRDefault="008D2A4A" w:rsidP="008D2A4A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</w:pBdr>
        <w:jc w:val="both"/>
        <w:rPr>
          <w:sz w:val="28"/>
        </w:rPr>
      </w:pPr>
      <w:r>
        <w:rPr>
          <w:sz w:val="28"/>
        </w:rPr>
        <w:t xml:space="preserve">Donnez la définition d’un acte de commerce par accessoire. </w:t>
      </w:r>
    </w:p>
    <w:sectPr w:rsidR="008D2A4A" w:rsidRPr="008D2A4A" w:rsidSect="008D2A4A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8D2A4A"/>
    <w:rsid w:val="008D2A4A"/>
  </w:rsids>
  <m:mathPr>
    <m:mathFont m:val="Wingdings 2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58C3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0</Words>
  <Characters>0</Characters>
  <Application>Microsoft Macintosh Word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Isabelle Pascual</cp:lastModifiedBy>
  <cp:revision>1</cp:revision>
  <dcterms:created xsi:type="dcterms:W3CDTF">2020-02-02T15:41:00Z</dcterms:created>
  <dcterms:modified xsi:type="dcterms:W3CDTF">2020-02-02T16:02:00Z</dcterms:modified>
</cp:coreProperties>
</file>