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0D72" w:rsidRPr="00C40D72" w:rsidRDefault="00C40D72" w:rsidP="00C40D72">
      <w:pPr>
        <w:spacing w:line="360" w:lineRule="auto"/>
        <w:jc w:val="center"/>
        <w:rPr>
          <w:rFonts w:asciiTheme="majorHAnsi" w:hAnsiTheme="majorHAnsi" w:cstheme="majorHAnsi"/>
        </w:rPr>
      </w:pPr>
      <w:r>
        <w:rPr>
          <w:rFonts w:asciiTheme="majorHAnsi" w:hAnsiTheme="majorHAnsi" w:cstheme="majorHAnsi"/>
          <w:b/>
          <w:bCs/>
          <w:u w:val="single"/>
        </w:rPr>
        <w:t xml:space="preserve">Proposition de correction : </w:t>
      </w:r>
      <w:r>
        <w:rPr>
          <w:rFonts w:asciiTheme="majorHAnsi" w:hAnsiTheme="majorHAnsi" w:cstheme="majorHAnsi"/>
        </w:rPr>
        <w:t xml:space="preserve"> </w:t>
      </w:r>
      <w:r w:rsidRPr="00C40D72">
        <w:rPr>
          <w:rFonts w:asciiTheme="majorHAnsi" w:hAnsiTheme="majorHAnsi" w:cstheme="majorHAnsi"/>
        </w:rPr>
        <w:t xml:space="preserve">CE, 30 sept. 2019, n° 416615, Min. </w:t>
      </w:r>
      <w:r w:rsidRPr="00C40D72">
        <w:rPr>
          <w:rFonts w:asciiTheme="majorHAnsi" w:hAnsiTheme="majorHAnsi" w:cstheme="majorHAnsi"/>
        </w:rPr>
        <w:t>Intérieur</w:t>
      </w:r>
      <w:r w:rsidRPr="00C40D72">
        <w:rPr>
          <w:rFonts w:asciiTheme="majorHAnsi" w:hAnsiTheme="majorHAnsi" w:cstheme="majorHAnsi"/>
        </w:rPr>
        <w:t xml:space="preserve"> c/ Sté La </w:t>
      </w:r>
      <w:r w:rsidRPr="00C40D72">
        <w:rPr>
          <w:rFonts w:asciiTheme="majorHAnsi" w:hAnsiTheme="majorHAnsi" w:cstheme="majorHAnsi"/>
        </w:rPr>
        <w:t>Méridionale</w:t>
      </w:r>
    </w:p>
    <w:p w:rsidR="00391FE6" w:rsidRPr="00C40D72" w:rsidRDefault="00391FE6" w:rsidP="000C1663">
      <w:pPr>
        <w:spacing w:line="360" w:lineRule="auto"/>
        <w:jc w:val="both"/>
        <w:rPr>
          <w:rFonts w:asciiTheme="majorHAnsi" w:hAnsiTheme="majorHAnsi" w:cstheme="majorHAnsi"/>
        </w:rPr>
      </w:pPr>
    </w:p>
    <w:p w:rsidR="00391FE6" w:rsidRPr="007532DD" w:rsidRDefault="00391FE6" w:rsidP="000C1663">
      <w:pPr>
        <w:spacing w:line="360" w:lineRule="auto"/>
        <w:jc w:val="both"/>
        <w:rPr>
          <w:rFonts w:asciiTheme="majorHAnsi" w:hAnsiTheme="majorHAnsi" w:cstheme="majorHAnsi"/>
          <w:b/>
          <w:bCs/>
          <w:u w:val="single"/>
        </w:rPr>
      </w:pPr>
    </w:p>
    <w:p w:rsidR="007532DD" w:rsidRPr="007532DD" w:rsidRDefault="007532DD" w:rsidP="000C1663">
      <w:pPr>
        <w:spacing w:line="360" w:lineRule="auto"/>
        <w:jc w:val="both"/>
        <w:rPr>
          <w:rFonts w:asciiTheme="majorHAnsi" w:hAnsiTheme="majorHAnsi" w:cstheme="majorHAnsi"/>
        </w:rPr>
      </w:pPr>
      <w:r w:rsidRPr="007532DD">
        <w:rPr>
          <w:rFonts w:asciiTheme="majorHAnsi" w:hAnsiTheme="majorHAnsi" w:cstheme="majorHAnsi"/>
          <w:b/>
          <w:bCs/>
          <w:u w:val="single"/>
        </w:rPr>
        <w:t>Accroche </w:t>
      </w:r>
      <w:r w:rsidRPr="007532DD">
        <w:rPr>
          <w:rFonts w:asciiTheme="majorHAnsi" w:hAnsiTheme="majorHAnsi" w:cstheme="majorHAnsi"/>
          <w:b/>
          <w:bCs/>
        </w:rPr>
        <w:t xml:space="preserve">: </w:t>
      </w:r>
      <w:r w:rsidRPr="007532DD">
        <w:rPr>
          <w:rFonts w:asciiTheme="majorHAnsi" w:hAnsiTheme="majorHAnsi" w:cstheme="majorHAnsi"/>
        </w:rPr>
        <w:t xml:space="preserve">Selon Jean Marie Pontier : </w:t>
      </w:r>
      <w:r w:rsidRPr="007532DD">
        <w:rPr>
          <w:rFonts w:asciiTheme="majorHAnsi" w:hAnsiTheme="majorHAnsi" w:cstheme="majorHAnsi"/>
          <w:i/>
          <w:iCs/>
        </w:rPr>
        <w:t xml:space="preserve">« Il peut arriver que, compte tenu de la </w:t>
      </w:r>
      <w:r w:rsidR="00C40D72" w:rsidRPr="007532DD">
        <w:rPr>
          <w:rFonts w:asciiTheme="majorHAnsi" w:hAnsiTheme="majorHAnsi" w:cstheme="majorHAnsi"/>
          <w:i/>
          <w:iCs/>
        </w:rPr>
        <w:t>réticence</w:t>
      </w:r>
      <w:r w:rsidRPr="007532DD">
        <w:rPr>
          <w:rFonts w:asciiTheme="majorHAnsi" w:hAnsiTheme="majorHAnsi" w:cstheme="majorHAnsi"/>
          <w:i/>
          <w:iCs/>
        </w:rPr>
        <w:t xml:space="preserve"> de la personne </w:t>
      </w:r>
      <w:r w:rsidR="00C40D72" w:rsidRPr="007532DD">
        <w:rPr>
          <w:rFonts w:asciiTheme="majorHAnsi" w:hAnsiTheme="majorHAnsi" w:cstheme="majorHAnsi"/>
          <w:i/>
          <w:iCs/>
        </w:rPr>
        <w:t>condamnée</w:t>
      </w:r>
      <w:r w:rsidRPr="007532DD">
        <w:rPr>
          <w:rFonts w:asciiTheme="majorHAnsi" w:hAnsiTheme="majorHAnsi" w:cstheme="majorHAnsi"/>
          <w:i/>
          <w:iCs/>
        </w:rPr>
        <w:t xml:space="preserve"> à s’</w:t>
      </w:r>
      <w:r w:rsidR="00C40D72" w:rsidRPr="007532DD">
        <w:rPr>
          <w:rFonts w:asciiTheme="majorHAnsi" w:hAnsiTheme="majorHAnsi" w:cstheme="majorHAnsi"/>
          <w:i/>
          <w:iCs/>
        </w:rPr>
        <w:t>exécuter</w:t>
      </w:r>
      <w:r w:rsidRPr="007532DD">
        <w:rPr>
          <w:rFonts w:asciiTheme="majorHAnsi" w:hAnsiTheme="majorHAnsi" w:cstheme="majorHAnsi"/>
          <w:i/>
          <w:iCs/>
        </w:rPr>
        <w:t xml:space="preserve">, le </w:t>
      </w:r>
      <w:r w:rsidR="00C40D72" w:rsidRPr="007532DD">
        <w:rPr>
          <w:rFonts w:asciiTheme="majorHAnsi" w:hAnsiTheme="majorHAnsi" w:cstheme="majorHAnsi"/>
          <w:i/>
          <w:iCs/>
        </w:rPr>
        <w:t>bénéficiaire</w:t>
      </w:r>
      <w:r w:rsidRPr="007532DD">
        <w:rPr>
          <w:rFonts w:asciiTheme="majorHAnsi" w:hAnsiTheme="majorHAnsi" w:cstheme="majorHAnsi"/>
          <w:i/>
          <w:iCs/>
        </w:rPr>
        <w:t xml:space="preserve"> de la </w:t>
      </w:r>
      <w:r w:rsidR="00C40D72" w:rsidRPr="007532DD">
        <w:rPr>
          <w:rFonts w:asciiTheme="majorHAnsi" w:hAnsiTheme="majorHAnsi" w:cstheme="majorHAnsi"/>
          <w:i/>
          <w:iCs/>
        </w:rPr>
        <w:t>décision</w:t>
      </w:r>
      <w:r w:rsidRPr="007532DD">
        <w:rPr>
          <w:rFonts w:asciiTheme="majorHAnsi" w:hAnsiTheme="majorHAnsi" w:cstheme="majorHAnsi"/>
          <w:i/>
          <w:iCs/>
        </w:rPr>
        <w:t xml:space="preserve"> de justice doive demander l’appui, l’aide de la force publique. Il n’y a rien là que de plus logique : l’</w:t>
      </w:r>
      <w:r w:rsidR="00C40D72" w:rsidRPr="007532DD">
        <w:rPr>
          <w:rFonts w:asciiTheme="majorHAnsi" w:hAnsiTheme="majorHAnsi" w:cstheme="majorHAnsi"/>
          <w:i/>
          <w:iCs/>
        </w:rPr>
        <w:t>État</w:t>
      </w:r>
      <w:r w:rsidRPr="007532DD">
        <w:rPr>
          <w:rFonts w:asciiTheme="majorHAnsi" w:hAnsiTheme="majorHAnsi" w:cstheme="majorHAnsi"/>
          <w:i/>
          <w:iCs/>
        </w:rPr>
        <w:t xml:space="preserve"> dispose du monopole de la contrainte </w:t>
      </w:r>
      <w:r w:rsidR="00C40D72" w:rsidRPr="007532DD">
        <w:rPr>
          <w:rFonts w:asciiTheme="majorHAnsi" w:hAnsiTheme="majorHAnsi" w:cstheme="majorHAnsi"/>
          <w:i/>
          <w:iCs/>
        </w:rPr>
        <w:t>organisée</w:t>
      </w:r>
      <w:r w:rsidRPr="007532DD">
        <w:rPr>
          <w:rFonts w:asciiTheme="majorHAnsi" w:hAnsiTheme="majorHAnsi" w:cstheme="majorHAnsi"/>
          <w:i/>
          <w:iCs/>
        </w:rPr>
        <w:t xml:space="preserve">, de forces de police » </w:t>
      </w:r>
      <w:r w:rsidRPr="007532DD">
        <w:rPr>
          <w:rFonts w:asciiTheme="majorHAnsi" w:hAnsiTheme="majorHAnsi" w:cstheme="majorHAnsi"/>
        </w:rPr>
        <w:t>(Jean-Marie Pontier. Le refus du concours de la force publique pour l’</w:t>
      </w:r>
      <w:r w:rsidR="00C40D72" w:rsidRPr="007532DD">
        <w:rPr>
          <w:rFonts w:asciiTheme="majorHAnsi" w:hAnsiTheme="majorHAnsi" w:cstheme="majorHAnsi"/>
        </w:rPr>
        <w:t>exécution</w:t>
      </w:r>
      <w:r w:rsidRPr="007532DD">
        <w:rPr>
          <w:rFonts w:asciiTheme="majorHAnsi" w:hAnsiTheme="majorHAnsi" w:cstheme="majorHAnsi"/>
        </w:rPr>
        <w:t xml:space="preserve"> d’une </w:t>
      </w:r>
      <w:r w:rsidR="00C40D72" w:rsidRPr="007532DD">
        <w:rPr>
          <w:rFonts w:asciiTheme="majorHAnsi" w:hAnsiTheme="majorHAnsi" w:cstheme="majorHAnsi"/>
        </w:rPr>
        <w:t>décision</w:t>
      </w:r>
      <w:r w:rsidRPr="007532DD">
        <w:rPr>
          <w:rFonts w:asciiTheme="majorHAnsi" w:hAnsiTheme="majorHAnsi" w:cstheme="majorHAnsi"/>
        </w:rPr>
        <w:t xml:space="preserve"> de justice. La Semaine Juridique - Administrations et </w:t>
      </w:r>
      <w:r w:rsidR="00C40D72" w:rsidRPr="007532DD">
        <w:rPr>
          <w:rFonts w:asciiTheme="majorHAnsi" w:hAnsiTheme="majorHAnsi" w:cstheme="majorHAnsi"/>
        </w:rPr>
        <w:t>collectivités</w:t>
      </w:r>
      <w:r w:rsidRPr="007532DD">
        <w:rPr>
          <w:rFonts w:asciiTheme="majorHAnsi" w:hAnsiTheme="majorHAnsi" w:cstheme="majorHAnsi"/>
        </w:rPr>
        <w:t xml:space="preserve"> territoriales, </w:t>
      </w:r>
      <w:r w:rsidR="00C40D72" w:rsidRPr="007532DD">
        <w:rPr>
          <w:rFonts w:asciiTheme="majorHAnsi" w:hAnsiTheme="majorHAnsi" w:cstheme="majorHAnsi"/>
        </w:rPr>
        <w:t>Lexisnexis</w:t>
      </w:r>
      <w:r w:rsidRPr="007532DD">
        <w:rPr>
          <w:rFonts w:asciiTheme="majorHAnsi" w:hAnsiTheme="majorHAnsi" w:cstheme="majorHAnsi"/>
        </w:rPr>
        <w:t>, 2014)</w:t>
      </w:r>
    </w:p>
    <w:p w:rsidR="007532DD" w:rsidRPr="007532DD" w:rsidRDefault="007532DD" w:rsidP="000C1663">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jc w:val="both"/>
        <w:rPr>
          <w:rFonts w:asciiTheme="majorHAnsi" w:eastAsia="Times New Roman" w:hAnsiTheme="majorHAnsi" w:cstheme="majorHAnsi"/>
          <w:bdr w:val="none" w:sz="0" w:space="0" w:color="auto"/>
          <w:lang w:eastAsia="fr-FR"/>
        </w:rPr>
      </w:pPr>
      <w:r w:rsidRPr="007532DD">
        <w:rPr>
          <w:rFonts w:asciiTheme="majorHAnsi" w:hAnsiTheme="majorHAnsi" w:cstheme="majorHAnsi"/>
          <w:b/>
          <w:bCs/>
          <w:u w:val="single"/>
        </w:rPr>
        <w:t>Lien avec l’espèce </w:t>
      </w:r>
      <w:r w:rsidRPr="007532DD">
        <w:rPr>
          <w:rFonts w:asciiTheme="majorHAnsi" w:hAnsiTheme="majorHAnsi" w:cstheme="majorHAnsi"/>
        </w:rPr>
        <w:t xml:space="preserve">:  Si la décision du Conseil d’État </w:t>
      </w:r>
      <w:r w:rsidRPr="007532DD">
        <w:rPr>
          <w:rFonts w:asciiTheme="majorHAnsi" w:eastAsia="Times New Roman" w:hAnsiTheme="majorHAnsi" w:cstheme="majorHAnsi"/>
          <w:bdr w:val="none" w:sz="0" w:space="0" w:color="auto"/>
          <w:lang w:eastAsia="fr-FR"/>
        </w:rPr>
        <w:t>CE du</w:t>
      </w:r>
      <w:r w:rsidR="003E044B">
        <w:rPr>
          <w:rFonts w:asciiTheme="majorHAnsi" w:eastAsia="Times New Roman" w:hAnsiTheme="majorHAnsi" w:cstheme="majorHAnsi"/>
          <w:bdr w:val="none" w:sz="0" w:space="0" w:color="auto"/>
          <w:lang w:eastAsia="fr-FR"/>
        </w:rPr>
        <w:t xml:space="preserve"> </w:t>
      </w:r>
      <w:r w:rsidRPr="007532DD">
        <w:rPr>
          <w:rFonts w:asciiTheme="majorHAnsi" w:eastAsia="Times New Roman" w:hAnsiTheme="majorHAnsi" w:cstheme="majorHAnsi"/>
          <w:bdr w:val="none" w:sz="0" w:space="0" w:color="auto"/>
          <w:lang w:eastAsia="fr-FR"/>
        </w:rPr>
        <w:t xml:space="preserve">30 septembre 2019, n° 416615, </w:t>
      </w:r>
      <w:r w:rsidRPr="007532DD">
        <w:rPr>
          <w:rFonts w:asciiTheme="majorHAnsi" w:eastAsia="Times New Roman" w:hAnsiTheme="majorHAnsi" w:cstheme="majorHAnsi"/>
          <w:i/>
          <w:iCs/>
          <w:bdr w:val="none" w:sz="0" w:space="0" w:color="auto"/>
          <w:lang w:eastAsia="fr-FR"/>
        </w:rPr>
        <w:t xml:space="preserve">Compagnie </w:t>
      </w:r>
      <w:r w:rsidR="00C40D72" w:rsidRPr="007532DD">
        <w:rPr>
          <w:rFonts w:asciiTheme="majorHAnsi" w:eastAsia="Times New Roman" w:hAnsiTheme="majorHAnsi" w:cstheme="majorHAnsi"/>
          <w:i/>
          <w:iCs/>
          <w:bdr w:val="none" w:sz="0" w:space="0" w:color="auto"/>
          <w:lang w:eastAsia="fr-FR"/>
        </w:rPr>
        <w:t>méridionale</w:t>
      </w:r>
      <w:r w:rsidRPr="007532DD">
        <w:rPr>
          <w:rFonts w:asciiTheme="majorHAnsi" w:eastAsia="Times New Roman" w:hAnsiTheme="majorHAnsi" w:cstheme="majorHAnsi"/>
          <w:i/>
          <w:iCs/>
          <w:bdr w:val="none" w:sz="0" w:space="0" w:color="auto"/>
          <w:lang w:eastAsia="fr-FR"/>
        </w:rPr>
        <w:t xml:space="preserve"> de navigation, </w:t>
      </w:r>
      <w:r w:rsidRPr="007532DD">
        <w:rPr>
          <w:rFonts w:asciiTheme="majorHAnsi" w:eastAsia="Times New Roman" w:hAnsiTheme="majorHAnsi" w:cstheme="majorHAnsi"/>
          <w:bdr w:val="none" w:sz="0" w:space="0" w:color="auto"/>
          <w:lang w:eastAsia="fr-FR"/>
        </w:rPr>
        <w:t xml:space="preserve">ne se fonde pas </w:t>
      </w:r>
      <w:r w:rsidR="003E044B">
        <w:rPr>
          <w:rFonts w:asciiTheme="majorHAnsi" w:eastAsia="Times New Roman" w:hAnsiTheme="majorHAnsi" w:cstheme="majorHAnsi"/>
          <w:bdr w:val="none" w:sz="0" w:space="0" w:color="auto"/>
          <w:lang w:eastAsia="fr-FR"/>
        </w:rPr>
        <w:t xml:space="preserve">directement </w:t>
      </w:r>
      <w:r w:rsidRPr="007532DD">
        <w:rPr>
          <w:rFonts w:asciiTheme="majorHAnsi" w:eastAsia="Times New Roman" w:hAnsiTheme="majorHAnsi" w:cstheme="majorHAnsi"/>
          <w:bdr w:val="none" w:sz="0" w:space="0" w:color="auto"/>
          <w:lang w:eastAsia="fr-FR"/>
        </w:rPr>
        <w:t>sur ce principe pour trancher le litige, elle ne manque pas de le rappeler.</w:t>
      </w:r>
    </w:p>
    <w:p w:rsidR="000C1663" w:rsidRDefault="007532DD" w:rsidP="000C1663">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jc w:val="both"/>
        <w:rPr>
          <w:rFonts w:asciiTheme="majorHAnsi" w:eastAsia="Times New Roman" w:hAnsiTheme="majorHAnsi" w:cstheme="majorHAnsi"/>
          <w:bdr w:val="none" w:sz="0" w:space="0" w:color="auto"/>
          <w:lang w:eastAsia="fr-FR"/>
        </w:rPr>
      </w:pPr>
      <w:r w:rsidRPr="007532DD">
        <w:rPr>
          <w:rFonts w:asciiTheme="majorHAnsi" w:eastAsia="Times New Roman" w:hAnsiTheme="majorHAnsi" w:cstheme="majorHAnsi"/>
          <w:b/>
          <w:bCs/>
          <w:u w:val="single"/>
          <w:bdr w:val="none" w:sz="0" w:space="0" w:color="auto"/>
          <w:lang w:eastAsia="fr-FR"/>
        </w:rPr>
        <w:t>Qualification juridique des faits et procédure</w:t>
      </w:r>
      <w:r>
        <w:rPr>
          <w:rFonts w:asciiTheme="majorHAnsi" w:eastAsia="Times New Roman" w:hAnsiTheme="majorHAnsi" w:cstheme="majorHAnsi"/>
          <w:b/>
          <w:bCs/>
          <w:u w:val="single"/>
          <w:bdr w:val="none" w:sz="0" w:space="0" w:color="auto"/>
          <w:lang w:eastAsia="fr-FR"/>
        </w:rPr>
        <w:t xml:space="preserve"> : </w:t>
      </w:r>
      <w:r w:rsidRPr="00C64227">
        <w:rPr>
          <w:rFonts w:asciiTheme="majorHAnsi" w:eastAsia="Times New Roman" w:hAnsiTheme="majorHAnsi" w:cstheme="majorHAnsi"/>
          <w:b/>
          <w:bCs/>
          <w:i/>
          <w:iCs/>
          <w:bdr w:val="none" w:sz="0" w:space="0" w:color="auto"/>
          <w:lang w:eastAsia="fr-FR"/>
        </w:rPr>
        <w:t xml:space="preserve"> </w:t>
      </w:r>
      <w:r>
        <w:rPr>
          <w:rFonts w:asciiTheme="majorHAnsi" w:eastAsia="Times New Roman" w:hAnsiTheme="majorHAnsi" w:cstheme="majorHAnsi"/>
          <w:bdr w:val="none" w:sz="0" w:space="0" w:color="auto"/>
          <w:lang w:eastAsia="fr-FR"/>
        </w:rPr>
        <w:t>En l’espèce, à la suite d’un mouvement social au sein de la société nationale Corse Méditerranée (SNCM), le fonctionnement du port de Marseille, service public portuaire, a été perturbé. En effet, des marins et des salariés de la SNCM avaient bloqué un navire</w:t>
      </w:r>
      <w:r w:rsidR="00C64227">
        <w:rPr>
          <w:rFonts w:asciiTheme="majorHAnsi" w:eastAsia="Times New Roman" w:hAnsiTheme="majorHAnsi" w:cstheme="majorHAnsi"/>
          <w:bdr w:val="none" w:sz="0" w:space="0" w:color="auto"/>
          <w:lang w:eastAsia="fr-FR"/>
        </w:rPr>
        <w:t xml:space="preserve"> </w:t>
      </w:r>
      <w:r>
        <w:rPr>
          <w:rFonts w:asciiTheme="majorHAnsi" w:eastAsia="Times New Roman" w:hAnsiTheme="majorHAnsi" w:cstheme="majorHAnsi"/>
          <w:bdr w:val="none" w:sz="0" w:space="0" w:color="auto"/>
          <w:lang w:eastAsia="fr-FR"/>
        </w:rPr>
        <w:t xml:space="preserve">dans le port de </w:t>
      </w:r>
      <w:proofErr w:type="gramStart"/>
      <w:r>
        <w:rPr>
          <w:rFonts w:asciiTheme="majorHAnsi" w:eastAsia="Times New Roman" w:hAnsiTheme="majorHAnsi" w:cstheme="majorHAnsi"/>
          <w:bdr w:val="none" w:sz="0" w:space="0" w:color="auto"/>
          <w:lang w:eastAsia="fr-FR"/>
        </w:rPr>
        <w:t>Marseille</w:t>
      </w:r>
      <w:r w:rsidR="00C64227">
        <w:rPr>
          <w:rFonts w:asciiTheme="majorHAnsi" w:eastAsia="Times New Roman" w:hAnsiTheme="majorHAnsi" w:cstheme="majorHAnsi"/>
          <w:bdr w:val="none" w:sz="0" w:space="0" w:color="auto"/>
          <w:lang w:eastAsia="fr-FR"/>
        </w:rPr>
        <w:t xml:space="preserve"> </w:t>
      </w:r>
      <w:r>
        <w:rPr>
          <w:rFonts w:asciiTheme="majorHAnsi" w:eastAsia="Times New Roman" w:hAnsiTheme="majorHAnsi" w:cstheme="majorHAnsi"/>
          <w:bdr w:val="none" w:sz="0" w:space="0" w:color="auto"/>
          <w:lang w:eastAsia="fr-FR"/>
        </w:rPr>
        <w:t xml:space="preserve"> d’une</w:t>
      </w:r>
      <w:proofErr w:type="gramEnd"/>
      <w:r>
        <w:rPr>
          <w:rFonts w:asciiTheme="majorHAnsi" w:eastAsia="Times New Roman" w:hAnsiTheme="majorHAnsi" w:cstheme="majorHAnsi"/>
          <w:bdr w:val="none" w:sz="0" w:space="0" w:color="auto"/>
          <w:lang w:eastAsia="fr-FR"/>
        </w:rPr>
        <w:t xml:space="preserve"> société concurrente</w:t>
      </w:r>
      <w:r w:rsidR="00C64227">
        <w:rPr>
          <w:rFonts w:asciiTheme="majorHAnsi" w:eastAsia="Times New Roman" w:hAnsiTheme="majorHAnsi" w:cstheme="majorHAnsi"/>
          <w:bdr w:val="none" w:sz="0" w:space="0" w:color="auto"/>
          <w:lang w:eastAsia="fr-FR"/>
        </w:rPr>
        <w:t>,</w:t>
      </w:r>
      <w:r>
        <w:rPr>
          <w:rFonts w:asciiTheme="majorHAnsi" w:eastAsia="Times New Roman" w:hAnsiTheme="majorHAnsi" w:cstheme="majorHAnsi"/>
          <w:bdr w:val="none" w:sz="0" w:space="0" w:color="auto"/>
          <w:lang w:eastAsia="fr-FR"/>
        </w:rPr>
        <w:t xml:space="preserve"> à savoir la compagnie méridionale de navigation (CMN). La CMN a saisi le Tribunal de commerce de Marseille en référé afin d’obtenir l’expulsion des bloqueurs. </w:t>
      </w:r>
      <w:r w:rsidR="000C1663">
        <w:rPr>
          <w:rFonts w:asciiTheme="majorHAnsi" w:eastAsia="Times New Roman" w:hAnsiTheme="majorHAnsi" w:cstheme="majorHAnsi"/>
          <w:bdr w:val="none" w:sz="0" w:space="0" w:color="auto"/>
          <w:lang w:eastAsia="fr-FR"/>
        </w:rPr>
        <w:t xml:space="preserve">La décision rendue en référé allait dans le sens des prétention de CMN mais nécessitait le concours de la force publique pour être exécutée. </w:t>
      </w:r>
    </w:p>
    <w:p w:rsidR="000C1663" w:rsidRDefault="000C1663" w:rsidP="000C1663">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jc w:val="both"/>
        <w:rPr>
          <w:rFonts w:asciiTheme="majorHAnsi" w:eastAsia="Times New Roman" w:hAnsiTheme="majorHAnsi" w:cstheme="majorHAnsi"/>
          <w:bdr w:val="none" w:sz="0" w:space="0" w:color="auto"/>
          <w:lang w:eastAsia="fr-FR"/>
        </w:rPr>
      </w:pPr>
      <w:r>
        <w:rPr>
          <w:rFonts w:asciiTheme="majorHAnsi" w:eastAsia="Times New Roman" w:hAnsiTheme="majorHAnsi" w:cstheme="majorHAnsi"/>
          <w:bdr w:val="none" w:sz="0" w:space="0" w:color="auto"/>
          <w:lang w:eastAsia="fr-FR"/>
        </w:rPr>
        <w:t>Toutefois, le Préfet a refusé de prêter son concours à l’exécution de cette décision de justice. Face à cette inaction la CMN a préféré dérouter ses autres navires ce qui a occasionné des pertes</w:t>
      </w:r>
      <w:r w:rsidR="00C64227">
        <w:rPr>
          <w:rFonts w:asciiTheme="majorHAnsi" w:eastAsia="Times New Roman" w:hAnsiTheme="majorHAnsi" w:cstheme="majorHAnsi"/>
          <w:bdr w:val="none" w:sz="0" w:space="0" w:color="auto"/>
          <w:lang w:eastAsia="fr-FR"/>
        </w:rPr>
        <w:t xml:space="preserve"> financières</w:t>
      </w:r>
      <w:r>
        <w:rPr>
          <w:rFonts w:asciiTheme="majorHAnsi" w:eastAsia="Times New Roman" w:hAnsiTheme="majorHAnsi" w:cstheme="majorHAnsi"/>
          <w:bdr w:val="none" w:sz="0" w:space="0" w:color="auto"/>
          <w:lang w:eastAsia="fr-FR"/>
        </w:rPr>
        <w:t xml:space="preserve">. Le blocage du navire a duré 9 jours et n’a été levé que par la volonté des bloqueurs sans intervention </w:t>
      </w:r>
      <w:r w:rsidR="00657026">
        <w:rPr>
          <w:rFonts w:asciiTheme="majorHAnsi" w:eastAsia="Times New Roman" w:hAnsiTheme="majorHAnsi" w:cstheme="majorHAnsi"/>
          <w:bdr w:val="none" w:sz="0" w:space="0" w:color="auto"/>
          <w:lang w:eastAsia="fr-FR"/>
        </w:rPr>
        <w:t>d</w:t>
      </w:r>
      <w:r>
        <w:rPr>
          <w:rFonts w:asciiTheme="majorHAnsi" w:eastAsia="Times New Roman" w:hAnsiTheme="majorHAnsi" w:cstheme="majorHAnsi"/>
          <w:bdr w:val="none" w:sz="0" w:space="0" w:color="auto"/>
          <w:lang w:eastAsia="fr-FR"/>
        </w:rPr>
        <w:t xml:space="preserve">e la puissance publique. </w:t>
      </w:r>
    </w:p>
    <w:p w:rsidR="007532DD" w:rsidRDefault="000C1663" w:rsidP="000C1663">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jc w:val="both"/>
        <w:rPr>
          <w:rFonts w:asciiTheme="majorHAnsi" w:eastAsia="Times New Roman" w:hAnsiTheme="majorHAnsi" w:cstheme="majorHAnsi"/>
          <w:bdr w:val="none" w:sz="0" w:space="0" w:color="auto"/>
          <w:lang w:eastAsia="fr-FR"/>
        </w:rPr>
      </w:pPr>
      <w:r>
        <w:rPr>
          <w:rFonts w:asciiTheme="majorHAnsi" w:eastAsia="Times New Roman" w:hAnsiTheme="majorHAnsi" w:cstheme="majorHAnsi"/>
          <w:bdr w:val="none" w:sz="0" w:space="0" w:color="auto"/>
          <w:lang w:eastAsia="fr-FR"/>
        </w:rPr>
        <w:t xml:space="preserve">La CMN a donc demandé à l’État d’indemniser son préjudice subi de fait de l’inaction. L’État a refusé </w:t>
      </w:r>
      <w:r w:rsidR="00657026">
        <w:rPr>
          <w:rFonts w:asciiTheme="majorHAnsi" w:eastAsia="Times New Roman" w:hAnsiTheme="majorHAnsi" w:cstheme="majorHAnsi"/>
          <w:bdr w:val="none" w:sz="0" w:space="0" w:color="auto"/>
          <w:lang w:eastAsia="fr-FR"/>
        </w:rPr>
        <w:t>d’indemniser</w:t>
      </w:r>
      <w:r>
        <w:rPr>
          <w:rFonts w:asciiTheme="majorHAnsi" w:eastAsia="Times New Roman" w:hAnsiTheme="majorHAnsi" w:cstheme="majorHAnsi"/>
          <w:bdr w:val="none" w:sz="0" w:space="0" w:color="auto"/>
          <w:lang w:eastAsia="fr-FR"/>
        </w:rPr>
        <w:t>, la CNM a donc saisi le Tribunal administratif</w:t>
      </w:r>
      <w:r w:rsidR="00657026">
        <w:rPr>
          <w:rFonts w:asciiTheme="majorHAnsi" w:eastAsia="Times New Roman" w:hAnsiTheme="majorHAnsi" w:cstheme="majorHAnsi"/>
          <w:bdr w:val="none" w:sz="0" w:space="0" w:color="auto"/>
          <w:lang w:eastAsia="fr-FR"/>
        </w:rPr>
        <w:t xml:space="preserve"> de Marseille</w:t>
      </w:r>
      <w:r>
        <w:rPr>
          <w:rFonts w:asciiTheme="majorHAnsi" w:eastAsia="Times New Roman" w:hAnsiTheme="majorHAnsi" w:cstheme="majorHAnsi"/>
          <w:bdr w:val="none" w:sz="0" w:space="0" w:color="auto"/>
          <w:lang w:eastAsia="fr-FR"/>
        </w:rPr>
        <w:t xml:space="preserve"> afin d’obtenir une indemnisation de la part de l’État sur le fondement de la rupture de l’égalité devant les charges publiques.</w:t>
      </w:r>
    </w:p>
    <w:p w:rsidR="000C1663" w:rsidRDefault="000C1663" w:rsidP="000C1663">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jc w:val="both"/>
        <w:rPr>
          <w:rFonts w:asciiTheme="majorHAnsi" w:eastAsia="Times New Roman" w:hAnsiTheme="majorHAnsi" w:cstheme="majorHAnsi"/>
          <w:bdr w:val="none" w:sz="0" w:space="0" w:color="auto"/>
          <w:lang w:eastAsia="fr-FR"/>
        </w:rPr>
      </w:pPr>
    </w:p>
    <w:p w:rsidR="00657026" w:rsidRDefault="000C1663" w:rsidP="000C1663">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jc w:val="both"/>
        <w:rPr>
          <w:rFonts w:asciiTheme="majorHAnsi" w:eastAsia="Times New Roman" w:hAnsiTheme="majorHAnsi" w:cstheme="majorHAnsi"/>
          <w:bdr w:val="none" w:sz="0" w:space="0" w:color="auto"/>
          <w:lang w:eastAsia="fr-FR"/>
        </w:rPr>
      </w:pPr>
      <w:r w:rsidRPr="000C1663">
        <w:rPr>
          <w:rFonts w:asciiTheme="majorHAnsi" w:eastAsia="Times New Roman" w:hAnsiTheme="majorHAnsi" w:cstheme="majorHAnsi"/>
          <w:b/>
          <w:bCs/>
          <w:u w:val="single"/>
          <w:bdr w:val="none" w:sz="0" w:space="0" w:color="auto"/>
          <w:lang w:eastAsia="fr-FR"/>
        </w:rPr>
        <w:lastRenderedPageBreak/>
        <w:t>Prétention</w:t>
      </w:r>
      <w:r w:rsidR="00C64227">
        <w:rPr>
          <w:rFonts w:asciiTheme="majorHAnsi" w:eastAsia="Times New Roman" w:hAnsiTheme="majorHAnsi" w:cstheme="majorHAnsi"/>
          <w:b/>
          <w:bCs/>
          <w:u w:val="single"/>
          <w:bdr w:val="none" w:sz="0" w:space="0" w:color="auto"/>
          <w:lang w:eastAsia="fr-FR"/>
        </w:rPr>
        <w:t>s</w:t>
      </w:r>
      <w:r>
        <w:rPr>
          <w:rFonts w:asciiTheme="majorHAnsi" w:eastAsia="Times New Roman" w:hAnsiTheme="majorHAnsi" w:cstheme="majorHAnsi"/>
          <w:b/>
          <w:bCs/>
          <w:u w:val="single"/>
          <w:bdr w:val="none" w:sz="0" w:space="0" w:color="auto"/>
          <w:lang w:eastAsia="fr-FR"/>
        </w:rPr>
        <w:t xml:space="preserve"> et arguments</w:t>
      </w:r>
      <w:r w:rsidRPr="000C1663">
        <w:rPr>
          <w:rFonts w:asciiTheme="majorHAnsi" w:eastAsia="Times New Roman" w:hAnsiTheme="majorHAnsi" w:cstheme="majorHAnsi"/>
          <w:b/>
          <w:bCs/>
          <w:u w:val="single"/>
          <w:bdr w:val="none" w:sz="0" w:space="0" w:color="auto"/>
          <w:lang w:eastAsia="fr-FR"/>
        </w:rPr>
        <w:t xml:space="preserve"> de </w:t>
      </w:r>
      <w:r>
        <w:rPr>
          <w:rFonts w:asciiTheme="majorHAnsi" w:eastAsia="Times New Roman" w:hAnsiTheme="majorHAnsi" w:cstheme="majorHAnsi"/>
          <w:b/>
          <w:bCs/>
          <w:u w:val="single"/>
          <w:bdr w:val="none" w:sz="0" w:space="0" w:color="auto"/>
          <w:lang w:eastAsia="fr-FR"/>
        </w:rPr>
        <w:t xml:space="preserve">la CNM : </w:t>
      </w:r>
      <w:r>
        <w:rPr>
          <w:rFonts w:asciiTheme="majorHAnsi" w:eastAsia="Times New Roman" w:hAnsiTheme="majorHAnsi" w:cstheme="majorHAnsi"/>
          <w:bdr w:val="none" w:sz="0" w:space="0" w:color="auto"/>
          <w:lang w:eastAsia="fr-FR"/>
        </w:rPr>
        <w:t xml:space="preserve">La CNM estimait que le dommage causé par le refus de concours de la force publique entrainait un préjudice anormal et spécial qui ouvrant droit à réparation sur le fondement de la rupture de l’égalité devant les charges publiques. </w:t>
      </w:r>
      <w:r w:rsidR="00657026">
        <w:rPr>
          <w:rFonts w:asciiTheme="majorHAnsi" w:eastAsia="Times New Roman" w:hAnsiTheme="majorHAnsi" w:cstheme="majorHAnsi"/>
          <w:bdr w:val="none" w:sz="0" w:space="0" w:color="auto"/>
          <w:lang w:eastAsia="fr-FR"/>
        </w:rPr>
        <w:t xml:space="preserve">La CNM fondait son argumentation devant le Tribunal administratif sur la rupture de l’égalité devant les charges publiques. Toutefois, la CNM estimait que son préjudice était causé du fait du non-concours de la force publique au bon fonctionnement du service public portuaire afin de garantir l’accès au passagers et aux véhicules. Il ne s’agissait donc pas de fonder son argumentation </w:t>
      </w:r>
      <w:r w:rsidR="00C64227">
        <w:rPr>
          <w:rFonts w:asciiTheme="majorHAnsi" w:eastAsia="Times New Roman" w:hAnsiTheme="majorHAnsi" w:cstheme="majorHAnsi"/>
          <w:bdr w:val="none" w:sz="0" w:space="0" w:color="auto"/>
          <w:lang w:eastAsia="fr-FR"/>
        </w:rPr>
        <w:t xml:space="preserve">sur le </w:t>
      </w:r>
      <w:r w:rsidR="00657026">
        <w:rPr>
          <w:rFonts w:asciiTheme="majorHAnsi" w:eastAsia="Times New Roman" w:hAnsiTheme="majorHAnsi" w:cstheme="majorHAnsi"/>
          <w:bdr w:val="none" w:sz="0" w:space="0" w:color="auto"/>
          <w:lang w:eastAsia="fr-FR"/>
        </w:rPr>
        <w:t>refus de concourir à la décision de justice</w:t>
      </w:r>
      <w:r w:rsidR="00C64227">
        <w:rPr>
          <w:rFonts w:asciiTheme="majorHAnsi" w:eastAsia="Times New Roman" w:hAnsiTheme="majorHAnsi" w:cstheme="majorHAnsi"/>
          <w:bdr w:val="none" w:sz="0" w:space="0" w:color="auto"/>
          <w:lang w:eastAsia="fr-FR"/>
        </w:rPr>
        <w:t>.</w:t>
      </w:r>
    </w:p>
    <w:p w:rsidR="00657026" w:rsidRDefault="00657026" w:rsidP="000C1663">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jc w:val="both"/>
        <w:rPr>
          <w:rFonts w:asciiTheme="majorHAnsi" w:eastAsia="Times New Roman" w:hAnsiTheme="majorHAnsi" w:cstheme="majorHAnsi"/>
          <w:bdr w:val="none" w:sz="0" w:space="0" w:color="auto"/>
          <w:lang w:eastAsia="fr-FR"/>
        </w:rPr>
      </w:pPr>
      <w:r w:rsidRPr="00657026">
        <w:rPr>
          <w:rFonts w:asciiTheme="majorHAnsi" w:eastAsia="Times New Roman" w:hAnsiTheme="majorHAnsi" w:cstheme="majorHAnsi"/>
          <w:b/>
          <w:bCs/>
          <w:u w:val="single"/>
          <w:bdr w:val="none" w:sz="0" w:space="0" w:color="auto"/>
          <w:lang w:eastAsia="fr-FR"/>
        </w:rPr>
        <w:t>Solution du TA</w:t>
      </w:r>
      <w:r>
        <w:rPr>
          <w:rFonts w:asciiTheme="majorHAnsi" w:eastAsia="Times New Roman" w:hAnsiTheme="majorHAnsi" w:cstheme="majorHAnsi"/>
          <w:b/>
          <w:bCs/>
          <w:u w:val="single"/>
          <w:bdr w:val="none" w:sz="0" w:space="0" w:color="auto"/>
          <w:lang w:eastAsia="fr-FR"/>
        </w:rPr>
        <w:t xml:space="preserve"> : </w:t>
      </w:r>
      <w:r>
        <w:rPr>
          <w:rFonts w:asciiTheme="majorHAnsi" w:eastAsia="Times New Roman" w:hAnsiTheme="majorHAnsi" w:cstheme="majorHAnsi"/>
          <w:bdr w:val="none" w:sz="0" w:space="0" w:color="auto"/>
          <w:lang w:eastAsia="fr-FR"/>
        </w:rPr>
        <w:t>Le Tribunal administratif de Marseille a fait droit aux prétentions de la CNM, il a estimé que le préjudice était suffisamment anormal et spécial, du fait de sa durée pour ouvrir droit à réparation. Les premiers juges ont estimé que l’État, par son refus légal de concourir au fonctionnement normal du service public portuaire, engageait sa responsabilité sur le fondement de la rupture de l’égalité devant les charges publiques.</w:t>
      </w:r>
    </w:p>
    <w:p w:rsidR="00657026" w:rsidRDefault="00657026" w:rsidP="000C1663">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jc w:val="both"/>
        <w:rPr>
          <w:rFonts w:asciiTheme="majorHAnsi" w:eastAsia="Times New Roman" w:hAnsiTheme="majorHAnsi" w:cstheme="majorHAnsi"/>
          <w:i/>
          <w:iCs/>
          <w:bdr w:val="none" w:sz="0" w:space="0" w:color="auto"/>
          <w:lang w:eastAsia="fr-FR"/>
        </w:rPr>
      </w:pPr>
      <w:r>
        <w:rPr>
          <w:rFonts w:asciiTheme="majorHAnsi" w:eastAsia="Times New Roman" w:hAnsiTheme="majorHAnsi" w:cstheme="majorHAnsi"/>
          <w:bdr w:val="none" w:sz="0" w:space="0" w:color="auto"/>
          <w:lang w:eastAsia="fr-FR"/>
        </w:rPr>
        <w:t>L’État s’est donc pourvu en cassation devant le Conseil d’État. (</w:t>
      </w:r>
      <w:r w:rsidRPr="00657026">
        <w:rPr>
          <w:rFonts w:asciiTheme="majorHAnsi" w:eastAsia="Times New Roman" w:hAnsiTheme="majorHAnsi" w:cstheme="majorHAnsi"/>
          <w:i/>
          <w:iCs/>
          <w:bdr w:val="none" w:sz="0" w:space="0" w:color="auto"/>
          <w:lang w:eastAsia="fr-FR"/>
        </w:rPr>
        <w:t>NB : En effet, pour les litiges relatifs à une indemnisations fondée sur la rupture d’égalité devant les charges publiques, les juges du fonds statuent en premier et dernier ressort. Ce qui implique qu’il n’y a pas d’appel devant la CAA mais une simple possibilité de former directement un pourvoir en cassation devant le CE)</w:t>
      </w:r>
    </w:p>
    <w:p w:rsidR="00657026" w:rsidRDefault="00657026" w:rsidP="0065702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rPr>
          <w:rFonts w:asciiTheme="majorHAnsi" w:eastAsia="Times New Roman" w:hAnsiTheme="majorHAnsi" w:cstheme="majorHAnsi"/>
          <w:bdr w:val="none" w:sz="0" w:space="0" w:color="auto"/>
          <w:lang w:eastAsia="fr-FR"/>
        </w:rPr>
      </w:pPr>
      <w:r w:rsidRPr="00657026">
        <w:rPr>
          <w:rFonts w:asciiTheme="majorHAnsi" w:eastAsia="Times New Roman" w:hAnsiTheme="majorHAnsi" w:cstheme="majorHAnsi"/>
          <w:b/>
          <w:bCs/>
          <w:u w:val="single"/>
          <w:bdr w:val="none" w:sz="0" w:space="0" w:color="auto"/>
          <w:lang w:eastAsia="fr-FR"/>
        </w:rPr>
        <w:t>Problématique de l’arrêt</w:t>
      </w:r>
      <w:r>
        <w:rPr>
          <w:rFonts w:asciiTheme="majorHAnsi" w:eastAsia="Times New Roman" w:hAnsiTheme="majorHAnsi" w:cstheme="majorHAnsi"/>
          <w:b/>
          <w:bCs/>
          <w:u w:val="single"/>
          <w:bdr w:val="none" w:sz="0" w:space="0" w:color="auto"/>
          <w:lang w:eastAsia="fr-FR"/>
        </w:rPr>
        <w:t xml:space="preserve"> : </w:t>
      </w:r>
      <w:r>
        <w:rPr>
          <w:rFonts w:asciiTheme="majorHAnsi" w:eastAsia="Times New Roman" w:hAnsiTheme="majorHAnsi" w:cstheme="majorHAnsi"/>
          <w:bdr w:val="none" w:sz="0" w:space="0" w:color="auto"/>
          <w:lang w:eastAsia="fr-FR"/>
        </w:rPr>
        <w:t xml:space="preserve">   </w:t>
      </w:r>
      <w:r w:rsidRPr="00C40D72">
        <w:rPr>
          <w:rFonts w:asciiTheme="majorHAnsi" w:eastAsia="Times New Roman" w:hAnsiTheme="majorHAnsi" w:cstheme="majorHAnsi"/>
          <w:b/>
          <w:bCs/>
          <w:i/>
          <w:iCs/>
          <w:bdr w:val="none" w:sz="0" w:space="0" w:color="auto"/>
          <w:lang w:eastAsia="fr-FR"/>
        </w:rPr>
        <w:t xml:space="preserve">La responsabilité </w:t>
      </w:r>
      <w:r w:rsidR="00C40D72" w:rsidRPr="00C40D72">
        <w:rPr>
          <w:rFonts w:asciiTheme="majorHAnsi" w:eastAsia="Times New Roman" w:hAnsiTheme="majorHAnsi" w:cstheme="majorHAnsi"/>
          <w:b/>
          <w:bCs/>
          <w:i/>
          <w:iCs/>
          <w:bdr w:val="none" w:sz="0" w:space="0" w:color="auto"/>
          <w:lang w:eastAsia="fr-FR"/>
        </w:rPr>
        <w:t>de l’État peut-elle être engagée du fait du refus de concourir par la force publique et sur quelle fondement ?</w:t>
      </w:r>
    </w:p>
    <w:p w:rsidR="00391FE6" w:rsidRDefault="00C40D72" w:rsidP="00C40D72">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jc w:val="both"/>
        <w:rPr>
          <w:rFonts w:asciiTheme="majorHAnsi" w:eastAsia="Times New Roman" w:hAnsiTheme="majorHAnsi" w:cstheme="majorHAnsi"/>
          <w:bdr w:val="none" w:sz="0" w:space="0" w:color="auto"/>
          <w:lang w:eastAsia="fr-FR"/>
        </w:rPr>
      </w:pPr>
      <w:r w:rsidRPr="00C40D72">
        <w:rPr>
          <w:rFonts w:asciiTheme="majorHAnsi" w:eastAsia="Times New Roman" w:hAnsiTheme="majorHAnsi" w:cstheme="majorHAnsi"/>
          <w:b/>
          <w:bCs/>
          <w:u w:val="single"/>
          <w:bdr w:val="none" w:sz="0" w:space="0" w:color="auto"/>
          <w:lang w:eastAsia="fr-FR"/>
        </w:rPr>
        <w:t>Réponse du CE et solution :</w:t>
      </w:r>
      <w:r>
        <w:rPr>
          <w:rFonts w:asciiTheme="majorHAnsi" w:eastAsia="Times New Roman" w:hAnsiTheme="majorHAnsi" w:cstheme="majorHAnsi"/>
          <w:bdr w:val="none" w:sz="0" w:space="0" w:color="auto"/>
          <w:lang w:eastAsia="fr-FR"/>
        </w:rPr>
        <w:t xml:space="preserve"> Le Conseil d’État répond par l’affirmative. Il estime que le refus de concourir au bon fonctionnement du service public, par la force publique, entraine la responsabilité de l’État sur le fondement de la rupture de l’égalité devant les charges publiques. Il n’est donc pas nécessaire de prouver une faute. La victime, en l’espèce la CNM, doit toutefois prouver le caractère anormal et spécial de son préjudice. Ce fondement est la fois lié mais distinct de celui du refus de concourir par le force publique à une décision de justice (</w:t>
      </w:r>
      <w:r w:rsidRPr="00C40D72">
        <w:rPr>
          <w:rFonts w:asciiTheme="majorHAnsi" w:eastAsia="Times New Roman" w:hAnsiTheme="majorHAnsi" w:cstheme="majorHAnsi"/>
          <w:i/>
          <w:iCs/>
          <w:bdr w:val="none" w:sz="0" w:space="0" w:color="auto"/>
          <w:lang w:eastAsia="fr-FR"/>
        </w:rPr>
        <w:t>(CE, 30 nov. 1923, Couitéas : Lebon, p. 789 ; D. 1923, 3, p. 59, concl. Rivet ; RDP 1924, p. 75, concl., p. 208, note G. Jèze, S. 1923, 3, p. 57, concl., note M. Hauriou)</w:t>
      </w:r>
      <w:r w:rsidRPr="00C40D72">
        <w:rPr>
          <w:rFonts w:asciiTheme="majorHAnsi" w:eastAsia="Times New Roman" w:hAnsiTheme="majorHAnsi" w:cstheme="majorHAnsi"/>
          <w:bdr w:val="none" w:sz="0" w:space="0" w:color="auto"/>
          <w:lang w:eastAsia="fr-FR"/>
        </w:rPr>
        <w:t xml:space="preserve">. </w:t>
      </w:r>
      <w:r>
        <w:rPr>
          <w:rFonts w:asciiTheme="majorHAnsi" w:eastAsia="Times New Roman" w:hAnsiTheme="majorHAnsi" w:cstheme="majorHAnsi"/>
          <w:bdr w:val="none" w:sz="0" w:space="0" w:color="auto"/>
          <w:lang w:eastAsia="fr-FR"/>
        </w:rPr>
        <w:t xml:space="preserve">En effet, le CE ne fait que mentionner l’hypothèse </w:t>
      </w:r>
      <w:r>
        <w:rPr>
          <w:rFonts w:asciiTheme="majorHAnsi" w:eastAsia="Times New Roman" w:hAnsiTheme="majorHAnsi" w:cstheme="majorHAnsi"/>
          <w:i/>
          <w:iCs/>
          <w:bdr w:val="none" w:sz="0" w:space="0" w:color="auto"/>
          <w:lang w:eastAsia="fr-FR"/>
        </w:rPr>
        <w:t xml:space="preserve">Couitéas </w:t>
      </w:r>
      <w:r>
        <w:rPr>
          <w:rFonts w:asciiTheme="majorHAnsi" w:eastAsia="Times New Roman" w:hAnsiTheme="majorHAnsi" w:cstheme="majorHAnsi"/>
          <w:bdr w:val="none" w:sz="0" w:space="0" w:color="auto"/>
          <w:lang w:eastAsia="fr-FR"/>
        </w:rPr>
        <w:t xml:space="preserve">sans se fonder dessus pour trancher le litige. Cette solution aurait pu être envisageable mais il n’était pas possible, pour l’État qui a formé le pourvoi en cassation de demander l’annulation du jugement sur un autre motif que celui contenu dans le </w:t>
      </w:r>
      <w:r>
        <w:rPr>
          <w:rFonts w:asciiTheme="majorHAnsi" w:eastAsia="Times New Roman" w:hAnsiTheme="majorHAnsi" w:cstheme="majorHAnsi"/>
          <w:bdr w:val="none" w:sz="0" w:space="0" w:color="auto"/>
          <w:lang w:eastAsia="fr-FR"/>
        </w:rPr>
        <w:lastRenderedPageBreak/>
        <w:t xml:space="preserve">dispositif du jugement contesté </w:t>
      </w:r>
      <w:r w:rsidR="00391FE6" w:rsidRPr="00391FE6">
        <w:rPr>
          <w:rFonts w:asciiTheme="majorHAnsi" w:eastAsia="Times New Roman" w:hAnsiTheme="majorHAnsi" w:cstheme="majorHAnsi"/>
          <w:bdr w:val="none" w:sz="0" w:space="0" w:color="auto"/>
          <w:lang w:eastAsia="fr-FR"/>
        </w:rPr>
        <w:t xml:space="preserve"> </w:t>
      </w:r>
      <w:r w:rsidR="00391FE6" w:rsidRPr="00391FE6">
        <w:rPr>
          <w:rFonts w:asciiTheme="majorHAnsi" w:eastAsia="Times New Roman" w:hAnsiTheme="majorHAnsi" w:cstheme="majorHAnsi"/>
          <w:i/>
          <w:iCs/>
          <w:bdr w:val="none" w:sz="0" w:space="0" w:color="auto"/>
          <w:lang w:eastAsia="fr-FR"/>
        </w:rPr>
        <w:t xml:space="preserve">(CE, sect., 8 janv. 1966, Sté La Purfina </w:t>
      </w:r>
      <w:r w:rsidRPr="00391FE6">
        <w:rPr>
          <w:rFonts w:asciiTheme="majorHAnsi" w:eastAsia="Times New Roman" w:hAnsiTheme="majorHAnsi" w:cstheme="majorHAnsi"/>
          <w:i/>
          <w:iCs/>
          <w:bdr w:val="none" w:sz="0" w:space="0" w:color="auto"/>
          <w:lang w:eastAsia="fr-FR"/>
        </w:rPr>
        <w:t>française</w:t>
      </w:r>
      <w:r w:rsidR="00391FE6" w:rsidRPr="00391FE6">
        <w:rPr>
          <w:rFonts w:asciiTheme="majorHAnsi" w:eastAsia="Times New Roman" w:hAnsiTheme="majorHAnsi" w:cstheme="majorHAnsi"/>
          <w:i/>
          <w:iCs/>
          <w:bdr w:val="none" w:sz="0" w:space="0" w:color="auto"/>
          <w:lang w:eastAsia="fr-FR"/>
        </w:rPr>
        <w:t xml:space="preserve"> : Lebon, p. 68)</w:t>
      </w:r>
      <w:r w:rsidR="00391FE6" w:rsidRPr="00391FE6">
        <w:rPr>
          <w:rFonts w:asciiTheme="majorHAnsi" w:eastAsia="Times New Roman" w:hAnsiTheme="majorHAnsi" w:cstheme="majorHAnsi"/>
          <w:bdr w:val="none" w:sz="0" w:space="0" w:color="auto"/>
          <w:lang w:eastAsia="fr-FR"/>
        </w:rPr>
        <w:t xml:space="preserve">. </w:t>
      </w:r>
    </w:p>
    <w:p w:rsidR="00391FE6" w:rsidRPr="00C40D72" w:rsidRDefault="00C40D72" w:rsidP="00C40D72">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jc w:val="both"/>
        <w:rPr>
          <w:rFonts w:asciiTheme="majorHAnsi" w:eastAsia="Times New Roman" w:hAnsiTheme="majorHAnsi" w:cstheme="majorHAnsi"/>
          <w:bdr w:val="none" w:sz="0" w:space="0" w:color="auto"/>
          <w:lang w:eastAsia="fr-FR"/>
        </w:rPr>
      </w:pPr>
      <w:r>
        <w:rPr>
          <w:rFonts w:asciiTheme="majorHAnsi" w:eastAsia="Times New Roman" w:hAnsiTheme="majorHAnsi" w:cstheme="majorHAnsi"/>
          <w:bdr w:val="none" w:sz="0" w:space="0" w:color="auto"/>
          <w:lang w:eastAsia="fr-FR"/>
        </w:rPr>
        <w:t xml:space="preserve">Dès lors, le juge estime qu’en l’espèce l’État engage sa responsabilité pour refus de recourir à la force publique afin de permettre l’utilisation normale du domaine public portuaire </w:t>
      </w:r>
      <w:r w:rsidRPr="00C40D72">
        <w:rPr>
          <w:rFonts w:asciiTheme="majorHAnsi" w:eastAsia="Times New Roman" w:hAnsiTheme="majorHAnsi" w:cstheme="majorHAnsi"/>
          <w:b/>
          <w:bCs/>
          <w:bdr w:val="none" w:sz="0" w:space="0" w:color="auto"/>
          <w:lang w:eastAsia="fr-FR"/>
        </w:rPr>
        <w:t>(I).</w:t>
      </w:r>
      <w:r>
        <w:rPr>
          <w:rFonts w:asciiTheme="majorHAnsi" w:eastAsia="Times New Roman" w:hAnsiTheme="majorHAnsi" w:cstheme="majorHAnsi"/>
          <w:bdr w:val="none" w:sz="0" w:space="0" w:color="auto"/>
          <w:lang w:eastAsia="fr-FR"/>
        </w:rPr>
        <w:t xml:space="preserve"> Le juge prend également soin de rappeler </w:t>
      </w:r>
      <w:r w:rsidRPr="00C40D72">
        <w:rPr>
          <w:rFonts w:asciiTheme="majorHAnsi" w:hAnsiTheme="majorHAnsi" w:cstheme="majorHAnsi"/>
        </w:rPr>
        <w:t>l’existence distincte de</w:t>
      </w:r>
      <w:r w:rsidRPr="00C40D72">
        <w:rPr>
          <w:rFonts w:asciiTheme="majorHAnsi" w:hAnsiTheme="majorHAnsi" w:cstheme="majorHAnsi"/>
        </w:rPr>
        <w:t xml:space="preserve"> la responsabilité potentielle de l’administration en cas de refus de concours de la force publique pour l’exécution d’une décision de justice</w:t>
      </w:r>
      <w:r>
        <w:rPr>
          <w:rFonts w:asciiTheme="majorHAnsi" w:hAnsiTheme="majorHAnsi" w:cstheme="majorHAnsi"/>
        </w:rPr>
        <w:t xml:space="preserve"> </w:t>
      </w:r>
      <w:r w:rsidRPr="00C40D72">
        <w:rPr>
          <w:rFonts w:asciiTheme="majorHAnsi" w:hAnsiTheme="majorHAnsi" w:cstheme="majorHAnsi"/>
          <w:b/>
          <w:bCs/>
        </w:rPr>
        <w:t>(II).</w:t>
      </w:r>
    </w:p>
    <w:p w:rsidR="00391FE6" w:rsidRPr="007532DD" w:rsidRDefault="00391FE6" w:rsidP="000C1663">
      <w:pPr>
        <w:spacing w:line="360" w:lineRule="auto"/>
        <w:jc w:val="both"/>
        <w:rPr>
          <w:rFonts w:asciiTheme="majorHAnsi" w:hAnsiTheme="majorHAnsi" w:cstheme="majorHAnsi"/>
          <w:b/>
          <w:bCs/>
          <w:u w:val="single"/>
        </w:rPr>
      </w:pPr>
    </w:p>
    <w:p w:rsidR="000C1663" w:rsidRPr="007532DD" w:rsidRDefault="002F5341" w:rsidP="000C1663">
      <w:pPr>
        <w:spacing w:line="360" w:lineRule="auto"/>
        <w:jc w:val="both"/>
        <w:rPr>
          <w:rFonts w:asciiTheme="majorHAnsi" w:hAnsiTheme="majorHAnsi" w:cstheme="majorHAnsi"/>
          <w:b/>
          <w:bCs/>
          <w:u w:val="single"/>
        </w:rPr>
      </w:pPr>
      <w:r w:rsidRPr="007532DD">
        <w:rPr>
          <w:rFonts w:asciiTheme="majorHAnsi" w:hAnsiTheme="majorHAnsi" w:cstheme="majorHAnsi"/>
          <w:b/>
          <w:bCs/>
          <w:u w:val="single"/>
        </w:rPr>
        <w:t xml:space="preserve">I. - </w:t>
      </w:r>
      <w:r w:rsidR="00C275BD" w:rsidRPr="007532DD">
        <w:rPr>
          <w:rFonts w:asciiTheme="majorHAnsi" w:hAnsiTheme="majorHAnsi" w:cstheme="majorHAnsi"/>
          <w:b/>
          <w:bCs/>
          <w:u w:val="single"/>
        </w:rPr>
        <w:t>L’engagement possible de la responsabilité</w:t>
      </w:r>
      <w:r w:rsidR="00C616E6" w:rsidRPr="007532DD">
        <w:rPr>
          <w:rFonts w:asciiTheme="majorHAnsi" w:hAnsiTheme="majorHAnsi" w:cstheme="majorHAnsi"/>
          <w:b/>
          <w:bCs/>
          <w:u w:val="single"/>
        </w:rPr>
        <w:t xml:space="preserve"> </w:t>
      </w:r>
      <w:r w:rsidRPr="007532DD">
        <w:rPr>
          <w:rFonts w:asciiTheme="majorHAnsi" w:hAnsiTheme="majorHAnsi" w:cstheme="majorHAnsi"/>
          <w:b/>
          <w:bCs/>
          <w:u w:val="single"/>
        </w:rPr>
        <w:t xml:space="preserve">de l’administration pour refus de recourir à la force </w:t>
      </w:r>
      <w:r w:rsidR="00C616E6" w:rsidRPr="007532DD">
        <w:rPr>
          <w:rFonts w:asciiTheme="majorHAnsi" w:hAnsiTheme="majorHAnsi" w:cstheme="majorHAnsi"/>
          <w:b/>
          <w:bCs/>
          <w:u w:val="single"/>
        </w:rPr>
        <w:t xml:space="preserve">publique </w:t>
      </w:r>
      <w:r w:rsidR="00C275BD" w:rsidRPr="007532DD">
        <w:rPr>
          <w:rFonts w:asciiTheme="majorHAnsi" w:hAnsiTheme="majorHAnsi" w:cstheme="majorHAnsi"/>
          <w:b/>
          <w:bCs/>
          <w:u w:val="single"/>
        </w:rPr>
        <w:t>dans le cadre de</w:t>
      </w:r>
      <w:r w:rsidR="00C616E6" w:rsidRPr="007532DD">
        <w:rPr>
          <w:rFonts w:asciiTheme="majorHAnsi" w:hAnsiTheme="majorHAnsi" w:cstheme="majorHAnsi"/>
          <w:b/>
          <w:bCs/>
          <w:u w:val="single"/>
        </w:rPr>
        <w:t xml:space="preserve"> </w:t>
      </w:r>
      <w:r w:rsidR="0095705F" w:rsidRPr="007532DD">
        <w:rPr>
          <w:rFonts w:asciiTheme="majorHAnsi" w:hAnsiTheme="majorHAnsi" w:cstheme="majorHAnsi"/>
          <w:b/>
          <w:bCs/>
          <w:u w:val="single"/>
        </w:rPr>
        <w:t>l’utilisation normale du domaine public portuaire</w:t>
      </w:r>
    </w:p>
    <w:p w:rsidR="0095705F" w:rsidRPr="007532DD" w:rsidRDefault="0095705F" w:rsidP="000C1663">
      <w:pPr>
        <w:spacing w:line="360" w:lineRule="auto"/>
        <w:jc w:val="both"/>
        <w:rPr>
          <w:rFonts w:asciiTheme="majorHAnsi" w:hAnsiTheme="majorHAnsi" w:cstheme="majorHAnsi"/>
          <w:b/>
          <w:bCs/>
          <w:u w:val="single"/>
        </w:rPr>
      </w:pPr>
    </w:p>
    <w:p w:rsidR="002F5341" w:rsidRPr="007532DD" w:rsidRDefault="002F5341" w:rsidP="000C1663">
      <w:pPr>
        <w:spacing w:line="360" w:lineRule="auto"/>
        <w:jc w:val="both"/>
        <w:rPr>
          <w:rFonts w:asciiTheme="majorHAnsi" w:hAnsiTheme="majorHAnsi" w:cstheme="majorHAnsi"/>
          <w:b/>
          <w:bCs/>
          <w:u w:val="single"/>
        </w:rPr>
      </w:pPr>
    </w:p>
    <w:p w:rsidR="00391FE6" w:rsidRPr="007532DD" w:rsidRDefault="00391FE6" w:rsidP="000C1663">
      <w:pPr>
        <w:spacing w:line="360" w:lineRule="auto"/>
        <w:jc w:val="both"/>
        <w:rPr>
          <w:rFonts w:asciiTheme="majorHAnsi" w:hAnsiTheme="majorHAnsi" w:cstheme="majorHAnsi"/>
        </w:rPr>
      </w:pPr>
      <w:r w:rsidRPr="007532DD">
        <w:rPr>
          <w:rFonts w:asciiTheme="majorHAnsi" w:hAnsiTheme="majorHAnsi" w:cstheme="majorHAnsi"/>
        </w:rPr>
        <w:t xml:space="preserve">L’administration peut voir engagée sa responsabilité lorsqu’elle refuse de porter concours au bon fonctionnement du service public portuaire par la force publique. Cette responsabilité repose sur la rupture de l’égalité devant les charges publiques (A) qui implique, en tant que responsabilité sans fautes, des caractères particuliers au </w:t>
      </w:r>
      <w:r w:rsidR="00C64227">
        <w:rPr>
          <w:rFonts w:asciiTheme="majorHAnsi" w:hAnsiTheme="majorHAnsi" w:cstheme="majorHAnsi"/>
        </w:rPr>
        <w:t xml:space="preserve">préjudice </w:t>
      </w:r>
      <w:r w:rsidRPr="007532DD">
        <w:rPr>
          <w:rFonts w:asciiTheme="majorHAnsi" w:hAnsiTheme="majorHAnsi" w:cstheme="majorHAnsi"/>
        </w:rPr>
        <w:t>de la victime (B)</w:t>
      </w:r>
    </w:p>
    <w:p w:rsidR="00391FE6" w:rsidRPr="007532DD" w:rsidRDefault="00391FE6" w:rsidP="000C1663">
      <w:pPr>
        <w:spacing w:line="360" w:lineRule="auto"/>
        <w:jc w:val="both"/>
        <w:rPr>
          <w:rFonts w:asciiTheme="majorHAnsi" w:hAnsiTheme="majorHAnsi" w:cstheme="majorHAnsi"/>
          <w:b/>
          <w:bCs/>
          <w:u w:val="single"/>
        </w:rPr>
      </w:pPr>
    </w:p>
    <w:p w:rsidR="00E71166" w:rsidRPr="007532DD" w:rsidRDefault="002F5341" w:rsidP="000C1663">
      <w:pPr>
        <w:spacing w:line="360" w:lineRule="auto"/>
        <w:jc w:val="both"/>
        <w:rPr>
          <w:rFonts w:asciiTheme="majorHAnsi" w:hAnsiTheme="majorHAnsi" w:cstheme="majorHAnsi"/>
          <w:b/>
          <w:bCs/>
          <w:u w:val="single"/>
        </w:rPr>
      </w:pPr>
      <w:r w:rsidRPr="007532DD">
        <w:rPr>
          <w:rFonts w:asciiTheme="majorHAnsi" w:hAnsiTheme="majorHAnsi" w:cstheme="majorHAnsi"/>
          <w:b/>
          <w:bCs/>
          <w:u w:val="single"/>
        </w:rPr>
        <w:t xml:space="preserve">A. - </w:t>
      </w:r>
      <w:r w:rsidR="0095705F" w:rsidRPr="007532DD">
        <w:rPr>
          <w:rFonts w:asciiTheme="majorHAnsi" w:hAnsiTheme="majorHAnsi" w:cstheme="majorHAnsi"/>
          <w:b/>
          <w:bCs/>
          <w:u w:val="single"/>
        </w:rPr>
        <w:t xml:space="preserve">L’existence d’une responsabilité </w:t>
      </w:r>
      <w:r w:rsidR="00FD6D1A" w:rsidRPr="007532DD">
        <w:rPr>
          <w:rFonts w:asciiTheme="majorHAnsi" w:hAnsiTheme="majorHAnsi" w:cstheme="majorHAnsi"/>
          <w:b/>
          <w:bCs/>
          <w:u w:val="single"/>
        </w:rPr>
        <w:t>fondée sur la rupture d’égalité devant les charges publiques</w:t>
      </w:r>
    </w:p>
    <w:p w:rsidR="00FD6D1A" w:rsidRPr="007532DD" w:rsidRDefault="00FD6D1A" w:rsidP="000C1663">
      <w:pPr>
        <w:spacing w:line="360" w:lineRule="auto"/>
        <w:jc w:val="both"/>
        <w:rPr>
          <w:rFonts w:asciiTheme="majorHAnsi" w:hAnsiTheme="majorHAnsi" w:cstheme="majorHAnsi"/>
        </w:rPr>
      </w:pPr>
    </w:p>
    <w:p w:rsidR="00FD6D1A" w:rsidRPr="007532DD" w:rsidRDefault="00FD6D1A" w:rsidP="000C1663">
      <w:pPr>
        <w:spacing w:line="360" w:lineRule="auto"/>
        <w:jc w:val="both"/>
        <w:rPr>
          <w:rFonts w:asciiTheme="majorHAnsi" w:hAnsiTheme="majorHAnsi" w:cstheme="majorHAnsi"/>
          <w:i/>
          <w:iCs/>
        </w:rPr>
      </w:pPr>
      <w:r w:rsidRPr="007532DD">
        <w:rPr>
          <w:rFonts w:asciiTheme="majorHAnsi" w:hAnsiTheme="majorHAnsi" w:cstheme="majorHAnsi"/>
          <w:b/>
          <w:bCs/>
        </w:rPr>
        <w:t>L’arrêt énonce</w:t>
      </w:r>
      <w:r w:rsidRPr="007532DD">
        <w:rPr>
          <w:rFonts w:asciiTheme="majorHAnsi" w:hAnsiTheme="majorHAnsi" w:cstheme="majorHAnsi"/>
        </w:rPr>
        <w:t xml:space="preserve"> : </w:t>
      </w:r>
      <w:r w:rsidRPr="007532DD">
        <w:rPr>
          <w:rFonts w:asciiTheme="majorHAnsi" w:hAnsiTheme="majorHAnsi" w:cstheme="majorHAnsi"/>
          <w:i/>
          <w:iCs/>
        </w:rPr>
        <w:t xml:space="preserve">« Le dommage résultant de l'abstention des autorités administratives de recourir à la force publique pour permettre l'utilisation normale du domaine public portuaire » </w:t>
      </w:r>
    </w:p>
    <w:p w:rsidR="008D340D" w:rsidRPr="007532DD" w:rsidRDefault="008D340D" w:rsidP="000C1663">
      <w:pPr>
        <w:spacing w:line="360" w:lineRule="auto"/>
        <w:jc w:val="both"/>
        <w:rPr>
          <w:rFonts w:asciiTheme="majorHAnsi" w:hAnsiTheme="majorHAnsi" w:cstheme="majorHAnsi"/>
          <w:i/>
          <w:iCs/>
        </w:rPr>
      </w:pPr>
    </w:p>
    <w:p w:rsidR="00FD6D1A" w:rsidRPr="007532DD" w:rsidRDefault="008D340D" w:rsidP="000C1663">
      <w:pPr>
        <w:spacing w:line="360" w:lineRule="auto"/>
        <w:jc w:val="both"/>
        <w:rPr>
          <w:rFonts w:asciiTheme="majorHAnsi" w:hAnsiTheme="majorHAnsi" w:cstheme="majorHAnsi"/>
        </w:rPr>
      </w:pPr>
      <w:r w:rsidRPr="007532DD">
        <w:rPr>
          <w:rFonts w:asciiTheme="majorHAnsi" w:hAnsiTheme="majorHAnsi" w:cstheme="majorHAnsi"/>
          <w:b/>
          <w:bCs/>
        </w:rPr>
        <w:t>Cela implique</w:t>
      </w:r>
      <w:r w:rsidRPr="007532DD">
        <w:rPr>
          <w:rFonts w:asciiTheme="majorHAnsi" w:hAnsiTheme="majorHAnsi" w:cstheme="majorHAnsi"/>
        </w:rPr>
        <w:t xml:space="preserve"> que les personnes publiques sont responsables sans faute pour rupture de l’égalité devant les charges publiques lorsque de leur abstention il existe un </w:t>
      </w:r>
      <w:r w:rsidR="00C64227">
        <w:rPr>
          <w:rFonts w:asciiTheme="majorHAnsi" w:hAnsiTheme="majorHAnsi" w:cstheme="majorHAnsi"/>
        </w:rPr>
        <w:t xml:space="preserve">préjudice </w:t>
      </w:r>
      <w:r w:rsidRPr="007532DD">
        <w:rPr>
          <w:rFonts w:asciiTheme="majorHAnsi" w:hAnsiTheme="majorHAnsi" w:cstheme="majorHAnsi"/>
        </w:rPr>
        <w:t xml:space="preserve">particulier pour les usagers. </w:t>
      </w:r>
    </w:p>
    <w:p w:rsidR="008D340D" w:rsidRPr="007532DD" w:rsidRDefault="008D340D" w:rsidP="000C1663">
      <w:pPr>
        <w:spacing w:line="360" w:lineRule="auto"/>
        <w:jc w:val="both"/>
        <w:rPr>
          <w:rFonts w:asciiTheme="majorHAnsi" w:hAnsiTheme="majorHAnsi" w:cstheme="majorHAnsi"/>
        </w:rPr>
      </w:pPr>
    </w:p>
    <w:p w:rsidR="008D340D" w:rsidRPr="007532DD" w:rsidRDefault="008D340D" w:rsidP="000C1663">
      <w:pPr>
        <w:spacing w:line="360" w:lineRule="auto"/>
        <w:jc w:val="both"/>
        <w:rPr>
          <w:rFonts w:asciiTheme="majorHAnsi" w:hAnsiTheme="majorHAnsi" w:cstheme="majorHAnsi"/>
          <w:i/>
          <w:iCs/>
        </w:rPr>
      </w:pPr>
      <w:r w:rsidRPr="007532DD">
        <w:rPr>
          <w:rFonts w:asciiTheme="majorHAnsi" w:hAnsiTheme="majorHAnsi" w:cstheme="majorHAnsi"/>
          <w:b/>
          <w:bCs/>
        </w:rPr>
        <w:t>En effet</w:t>
      </w:r>
      <w:r w:rsidRPr="007532DD">
        <w:rPr>
          <w:rFonts w:asciiTheme="majorHAnsi" w:hAnsiTheme="majorHAnsi" w:cstheme="majorHAnsi"/>
        </w:rPr>
        <w:t>, ce régime de responsabilité particulier a été consacré par le Conseil d’État comme intégrant plus largement la catégorie de la responsabilité sans faute pour rupture de l’égalité devant les charges publiques (</w:t>
      </w:r>
      <w:r w:rsidRPr="007532DD">
        <w:rPr>
          <w:rFonts w:asciiTheme="majorHAnsi" w:hAnsiTheme="majorHAnsi" w:cstheme="majorHAnsi"/>
          <w:i/>
          <w:iCs/>
        </w:rPr>
        <w:t xml:space="preserve">CE, 22 juin 1984, </w:t>
      </w:r>
      <w:r w:rsidR="00C40D72" w:rsidRPr="007532DD">
        <w:rPr>
          <w:rFonts w:asciiTheme="majorHAnsi" w:hAnsiTheme="majorHAnsi" w:cstheme="majorHAnsi"/>
          <w:i/>
          <w:iCs/>
        </w:rPr>
        <w:t>Secrétaire</w:t>
      </w:r>
      <w:r w:rsidRPr="007532DD">
        <w:rPr>
          <w:rFonts w:asciiTheme="majorHAnsi" w:hAnsiTheme="majorHAnsi" w:cstheme="majorHAnsi"/>
          <w:i/>
          <w:iCs/>
        </w:rPr>
        <w:t xml:space="preserve"> d'</w:t>
      </w:r>
      <w:r w:rsidR="00C40D72" w:rsidRPr="007532DD">
        <w:rPr>
          <w:rFonts w:asciiTheme="majorHAnsi" w:hAnsiTheme="majorHAnsi" w:cstheme="majorHAnsi"/>
          <w:i/>
          <w:iCs/>
        </w:rPr>
        <w:t>État</w:t>
      </w:r>
      <w:r w:rsidRPr="007532DD">
        <w:rPr>
          <w:rFonts w:asciiTheme="majorHAnsi" w:hAnsiTheme="majorHAnsi" w:cstheme="majorHAnsi"/>
          <w:i/>
          <w:iCs/>
        </w:rPr>
        <w:t xml:space="preserve"> </w:t>
      </w:r>
      <w:r w:rsidR="00C40D72" w:rsidRPr="007532DD">
        <w:rPr>
          <w:rFonts w:asciiTheme="majorHAnsi" w:hAnsiTheme="majorHAnsi" w:cstheme="majorHAnsi"/>
          <w:i/>
          <w:iCs/>
        </w:rPr>
        <w:t>auprès</w:t>
      </w:r>
      <w:r w:rsidRPr="007532DD">
        <w:rPr>
          <w:rFonts w:asciiTheme="majorHAnsi" w:hAnsiTheme="majorHAnsi" w:cstheme="majorHAnsi"/>
          <w:i/>
          <w:iCs/>
        </w:rPr>
        <w:t xml:space="preserve"> du ministre des Transports chargé de la Mer c/ Sté </w:t>
      </w:r>
      <w:r w:rsidR="00C40D72" w:rsidRPr="007532DD">
        <w:rPr>
          <w:rFonts w:asciiTheme="majorHAnsi" w:hAnsiTheme="majorHAnsi" w:cstheme="majorHAnsi"/>
          <w:i/>
          <w:iCs/>
        </w:rPr>
        <w:t>Salin</w:t>
      </w:r>
      <w:r w:rsidRPr="007532DD">
        <w:rPr>
          <w:rFonts w:asciiTheme="majorHAnsi" w:hAnsiTheme="majorHAnsi" w:cstheme="majorHAnsi"/>
          <w:i/>
          <w:iCs/>
        </w:rPr>
        <w:t xml:space="preserve"> UK limited : Lebon, p. 246).</w:t>
      </w:r>
    </w:p>
    <w:p w:rsidR="008D340D" w:rsidRPr="007532DD" w:rsidRDefault="008D340D" w:rsidP="000C1663">
      <w:pPr>
        <w:spacing w:line="360" w:lineRule="auto"/>
        <w:jc w:val="both"/>
        <w:rPr>
          <w:rFonts w:asciiTheme="majorHAnsi" w:hAnsiTheme="majorHAnsi" w:cstheme="majorHAnsi"/>
          <w:i/>
          <w:iCs/>
        </w:rPr>
      </w:pPr>
    </w:p>
    <w:p w:rsidR="00E71166" w:rsidRPr="007532DD" w:rsidRDefault="008D340D" w:rsidP="000C1663">
      <w:pPr>
        <w:spacing w:line="360" w:lineRule="auto"/>
        <w:jc w:val="both"/>
        <w:rPr>
          <w:rFonts w:asciiTheme="majorHAnsi" w:hAnsiTheme="majorHAnsi" w:cstheme="majorHAnsi"/>
        </w:rPr>
      </w:pPr>
      <w:r w:rsidRPr="007532DD">
        <w:rPr>
          <w:rFonts w:asciiTheme="majorHAnsi" w:hAnsiTheme="majorHAnsi" w:cstheme="majorHAnsi"/>
          <w:b/>
          <w:bCs/>
        </w:rPr>
        <w:lastRenderedPageBreak/>
        <w:t>À ce titre,</w:t>
      </w:r>
      <w:r w:rsidRPr="007532DD">
        <w:rPr>
          <w:rFonts w:asciiTheme="majorHAnsi" w:hAnsiTheme="majorHAnsi" w:cstheme="majorHAnsi"/>
        </w:rPr>
        <w:t xml:space="preserve"> la personne publique chargée de la gestion du domaine public portuaire est tenue d’exercer ses compétences et plus largement d’assurer son pouvoir de police spéciale de protection du domaine. Ces compétences ne sont pas facultatives, il n’y a pas là ici de pouvoir discrétionnaire mais bien une compétence liée imposant de permettre aux usagers d’utiliser normalement le domaine public portuaire. </w:t>
      </w:r>
    </w:p>
    <w:p w:rsidR="00E71166" w:rsidRPr="007532DD" w:rsidRDefault="00E71166" w:rsidP="000C1663">
      <w:pPr>
        <w:spacing w:line="360" w:lineRule="auto"/>
        <w:jc w:val="both"/>
        <w:rPr>
          <w:rFonts w:asciiTheme="majorHAnsi" w:hAnsiTheme="majorHAnsi" w:cstheme="majorHAnsi"/>
        </w:rPr>
      </w:pPr>
    </w:p>
    <w:p w:rsidR="00E71166" w:rsidRPr="007532DD" w:rsidRDefault="008D340D" w:rsidP="000C1663">
      <w:pPr>
        <w:spacing w:line="360" w:lineRule="auto"/>
        <w:jc w:val="both"/>
        <w:rPr>
          <w:rFonts w:asciiTheme="majorHAnsi" w:hAnsiTheme="majorHAnsi" w:cstheme="majorHAnsi"/>
        </w:rPr>
      </w:pPr>
      <w:r w:rsidRPr="007532DD">
        <w:rPr>
          <w:rFonts w:asciiTheme="majorHAnsi" w:hAnsiTheme="majorHAnsi" w:cstheme="majorHAnsi"/>
        </w:rPr>
        <w:t xml:space="preserve">Il semble d’ailleurs que c’est le pouvoir de police de protection du domaine qui, ici, fonde la responsabilité. L’action en responsabilité n’est pas dirigée contre le </w:t>
      </w:r>
      <w:r w:rsidRPr="007532DD">
        <w:rPr>
          <w:rFonts w:asciiTheme="majorHAnsi" w:hAnsiTheme="majorHAnsi" w:cstheme="majorHAnsi"/>
          <w:i/>
          <w:iCs/>
        </w:rPr>
        <w:t xml:space="preserve">Grand port maritime de Marseille, </w:t>
      </w:r>
      <w:r w:rsidRPr="007532DD">
        <w:rPr>
          <w:rFonts w:asciiTheme="majorHAnsi" w:hAnsiTheme="majorHAnsi" w:cstheme="majorHAnsi"/>
        </w:rPr>
        <w:t>mais contre l’État</w:t>
      </w:r>
      <w:r w:rsidR="00E71166" w:rsidRPr="007532DD">
        <w:rPr>
          <w:rFonts w:asciiTheme="majorHAnsi" w:hAnsiTheme="majorHAnsi" w:cstheme="majorHAnsi"/>
        </w:rPr>
        <w:t>, autorité de police en sa qualité de propriétaire et donc chargée de maintenir l’ordre public sur les dépendance du domaine dont il a la charge (</w:t>
      </w:r>
      <w:r w:rsidR="00E71166" w:rsidRPr="007532DD">
        <w:rPr>
          <w:rFonts w:asciiTheme="majorHAnsi" w:hAnsiTheme="majorHAnsi" w:cstheme="majorHAnsi"/>
          <w:i/>
          <w:iCs/>
        </w:rPr>
        <w:t xml:space="preserve">CE, ass., 20 mars 1974, min. </w:t>
      </w:r>
      <w:r w:rsidR="00C40D72" w:rsidRPr="007532DD">
        <w:rPr>
          <w:rFonts w:asciiTheme="majorHAnsi" w:hAnsiTheme="majorHAnsi" w:cstheme="majorHAnsi"/>
          <w:i/>
          <w:iCs/>
        </w:rPr>
        <w:t>Aménagement</w:t>
      </w:r>
      <w:r w:rsidR="00E71166" w:rsidRPr="007532DD">
        <w:rPr>
          <w:rFonts w:asciiTheme="majorHAnsi" w:hAnsiTheme="majorHAnsi" w:cstheme="majorHAnsi"/>
          <w:i/>
          <w:iCs/>
        </w:rPr>
        <w:t xml:space="preserve"> du territoire, </w:t>
      </w:r>
      <w:r w:rsidR="00C40D72" w:rsidRPr="007532DD">
        <w:rPr>
          <w:rFonts w:asciiTheme="majorHAnsi" w:hAnsiTheme="majorHAnsi" w:cstheme="majorHAnsi"/>
          <w:i/>
          <w:iCs/>
        </w:rPr>
        <w:t>Équipement</w:t>
      </w:r>
      <w:r w:rsidR="00E71166" w:rsidRPr="007532DD">
        <w:rPr>
          <w:rFonts w:asciiTheme="majorHAnsi" w:hAnsiTheme="majorHAnsi" w:cstheme="majorHAnsi"/>
          <w:i/>
          <w:iCs/>
        </w:rPr>
        <w:t xml:space="preserve"> et Logement c/ Navarra : Lebon, p. 200)</w:t>
      </w:r>
    </w:p>
    <w:p w:rsidR="008D340D" w:rsidRPr="007532DD" w:rsidRDefault="008D340D" w:rsidP="000C1663">
      <w:pPr>
        <w:spacing w:line="360" w:lineRule="auto"/>
        <w:jc w:val="both"/>
        <w:rPr>
          <w:rFonts w:asciiTheme="majorHAnsi" w:hAnsiTheme="majorHAnsi" w:cstheme="majorHAnsi"/>
        </w:rPr>
      </w:pPr>
    </w:p>
    <w:p w:rsidR="00E71166" w:rsidRPr="007532DD" w:rsidRDefault="00E71166" w:rsidP="000C1663">
      <w:pPr>
        <w:pStyle w:val="NormalWeb"/>
        <w:shd w:val="clear" w:color="auto" w:fill="FFFFFF"/>
        <w:spacing w:line="360" w:lineRule="auto"/>
        <w:jc w:val="both"/>
        <w:rPr>
          <w:rFonts w:asciiTheme="majorHAnsi" w:hAnsiTheme="majorHAnsi" w:cstheme="majorHAnsi"/>
        </w:rPr>
      </w:pPr>
      <w:r w:rsidRPr="007532DD">
        <w:rPr>
          <w:rFonts w:asciiTheme="majorHAnsi" w:hAnsiTheme="majorHAnsi" w:cstheme="majorHAnsi"/>
          <w:b/>
          <w:bCs/>
        </w:rPr>
        <w:t xml:space="preserve">Plus fondamentalement, </w:t>
      </w:r>
      <w:r w:rsidRPr="007532DD">
        <w:rPr>
          <w:rFonts w:asciiTheme="majorHAnsi" w:hAnsiTheme="majorHAnsi" w:cstheme="majorHAnsi"/>
        </w:rPr>
        <w:t xml:space="preserve">le Conseil d’État vient rappeler ici avec une certaine finesse le fondement du régime de responsabilité pour refus de concours de la force publique pour permettre l’utilisation normale du domaine public portuaire. </w:t>
      </w:r>
    </w:p>
    <w:p w:rsidR="00E71166" w:rsidRPr="007532DD" w:rsidRDefault="00E71166" w:rsidP="000C1663">
      <w:pPr>
        <w:pStyle w:val="NormalWeb"/>
        <w:shd w:val="clear" w:color="auto" w:fill="FFFFFF"/>
        <w:spacing w:line="360" w:lineRule="auto"/>
        <w:jc w:val="both"/>
        <w:rPr>
          <w:rFonts w:asciiTheme="majorHAnsi" w:hAnsiTheme="majorHAnsi" w:cstheme="majorHAnsi"/>
        </w:rPr>
      </w:pPr>
    </w:p>
    <w:p w:rsidR="00E71166" w:rsidRPr="007532DD" w:rsidRDefault="00E71166" w:rsidP="000C1663">
      <w:pPr>
        <w:pStyle w:val="NormalWeb"/>
        <w:shd w:val="clear" w:color="auto" w:fill="FFFFFF"/>
        <w:spacing w:line="360" w:lineRule="auto"/>
        <w:jc w:val="both"/>
        <w:rPr>
          <w:rFonts w:asciiTheme="majorHAnsi" w:eastAsia="Times New Roman" w:hAnsiTheme="majorHAnsi" w:cstheme="majorHAnsi"/>
          <w:bdr w:val="none" w:sz="0" w:space="0" w:color="auto"/>
          <w:lang w:eastAsia="fr-FR"/>
        </w:rPr>
      </w:pPr>
      <w:r w:rsidRPr="007532DD">
        <w:rPr>
          <w:rFonts w:asciiTheme="majorHAnsi" w:hAnsiTheme="majorHAnsi" w:cstheme="majorHAnsi"/>
        </w:rPr>
        <w:t xml:space="preserve">L’arrêt énonce que la responsabilité de l’administration peut être engager en cas d’un tel refus </w:t>
      </w:r>
      <w:r w:rsidRPr="007532DD">
        <w:rPr>
          <w:rFonts w:asciiTheme="majorHAnsi" w:hAnsiTheme="majorHAnsi" w:cstheme="majorHAnsi"/>
          <w:i/>
          <w:iCs/>
        </w:rPr>
        <w:t>« </w:t>
      </w:r>
      <w:r w:rsidRPr="007532DD">
        <w:rPr>
          <w:rFonts w:asciiTheme="majorHAnsi" w:eastAsia="Times New Roman" w:hAnsiTheme="majorHAnsi" w:cstheme="majorHAnsi"/>
          <w:i/>
          <w:iCs/>
          <w:bdr w:val="none" w:sz="0" w:space="0" w:color="auto"/>
          <w:lang w:eastAsia="fr-FR"/>
        </w:rPr>
        <w:t xml:space="preserve">alors </w:t>
      </w:r>
      <w:r w:rsidR="00C40D72" w:rsidRPr="007532DD">
        <w:rPr>
          <w:rFonts w:asciiTheme="majorHAnsi" w:eastAsia="Times New Roman" w:hAnsiTheme="majorHAnsi" w:cstheme="majorHAnsi"/>
          <w:i/>
          <w:iCs/>
          <w:bdr w:val="none" w:sz="0" w:space="0" w:color="auto"/>
          <w:lang w:eastAsia="fr-FR"/>
        </w:rPr>
        <w:t>même</w:t>
      </w:r>
      <w:r w:rsidRPr="007532DD">
        <w:rPr>
          <w:rFonts w:asciiTheme="majorHAnsi" w:eastAsia="Times New Roman" w:hAnsiTheme="majorHAnsi" w:cstheme="majorHAnsi"/>
          <w:i/>
          <w:iCs/>
          <w:bdr w:val="none" w:sz="0" w:space="0" w:color="auto"/>
          <w:lang w:eastAsia="fr-FR"/>
        </w:rPr>
        <w:t xml:space="preserve"> que l'abstention des </w:t>
      </w:r>
      <w:r w:rsidR="00C40D72" w:rsidRPr="007532DD">
        <w:rPr>
          <w:rFonts w:asciiTheme="majorHAnsi" w:eastAsia="Times New Roman" w:hAnsiTheme="majorHAnsi" w:cstheme="majorHAnsi"/>
          <w:i/>
          <w:iCs/>
          <w:bdr w:val="none" w:sz="0" w:space="0" w:color="auto"/>
          <w:lang w:eastAsia="fr-FR"/>
        </w:rPr>
        <w:t>autorités</w:t>
      </w:r>
      <w:r w:rsidRPr="007532DD">
        <w:rPr>
          <w:rFonts w:asciiTheme="majorHAnsi" w:eastAsia="Times New Roman" w:hAnsiTheme="majorHAnsi" w:cstheme="majorHAnsi"/>
          <w:i/>
          <w:iCs/>
          <w:bdr w:val="none" w:sz="0" w:space="0" w:color="auto"/>
          <w:lang w:eastAsia="fr-FR"/>
        </w:rPr>
        <w:t xml:space="preserve"> administratives ne </w:t>
      </w:r>
      <w:r w:rsidR="00C40D72" w:rsidRPr="007532DD">
        <w:rPr>
          <w:rFonts w:asciiTheme="majorHAnsi" w:eastAsia="Times New Roman" w:hAnsiTheme="majorHAnsi" w:cstheme="majorHAnsi"/>
          <w:i/>
          <w:iCs/>
          <w:bdr w:val="none" w:sz="0" w:space="0" w:color="auto"/>
          <w:lang w:eastAsia="fr-FR"/>
        </w:rPr>
        <w:t>présenterait</w:t>
      </w:r>
      <w:r w:rsidRPr="007532DD">
        <w:rPr>
          <w:rFonts w:asciiTheme="majorHAnsi" w:eastAsia="Times New Roman" w:hAnsiTheme="majorHAnsi" w:cstheme="majorHAnsi"/>
          <w:i/>
          <w:iCs/>
          <w:bdr w:val="none" w:sz="0" w:space="0" w:color="auto"/>
          <w:lang w:eastAsia="fr-FR"/>
        </w:rPr>
        <w:t xml:space="preserve"> pas de </w:t>
      </w:r>
      <w:r w:rsidR="00C40D72" w:rsidRPr="007532DD">
        <w:rPr>
          <w:rFonts w:asciiTheme="majorHAnsi" w:eastAsia="Times New Roman" w:hAnsiTheme="majorHAnsi" w:cstheme="majorHAnsi"/>
          <w:i/>
          <w:iCs/>
          <w:bdr w:val="none" w:sz="0" w:space="0" w:color="auto"/>
          <w:lang w:eastAsia="fr-FR"/>
        </w:rPr>
        <w:t>caractère</w:t>
      </w:r>
      <w:r w:rsidRPr="007532DD">
        <w:rPr>
          <w:rFonts w:asciiTheme="majorHAnsi" w:eastAsia="Times New Roman" w:hAnsiTheme="majorHAnsi" w:cstheme="majorHAnsi"/>
          <w:i/>
          <w:iCs/>
          <w:bdr w:val="none" w:sz="0" w:space="0" w:color="auto"/>
          <w:lang w:eastAsia="fr-FR"/>
        </w:rPr>
        <w:t xml:space="preserve"> fautif. »</w:t>
      </w:r>
      <w:r w:rsidRPr="007532DD">
        <w:rPr>
          <w:rFonts w:asciiTheme="majorHAnsi" w:eastAsia="Times New Roman" w:hAnsiTheme="majorHAnsi" w:cstheme="majorHAnsi"/>
          <w:bdr w:val="none" w:sz="0" w:space="0" w:color="auto"/>
          <w:lang w:eastAsia="fr-FR"/>
        </w:rPr>
        <w:t xml:space="preserve">. Cela implique que la responsabilité pourrait être engager en présence ou en l’absence de faute de la part de l’administration dans le refus de concourir au bon fonctionnement du service public par la force publique </w:t>
      </w:r>
      <w:r w:rsidRPr="007532DD">
        <w:rPr>
          <w:rFonts w:asciiTheme="majorHAnsi" w:eastAsia="Times New Roman" w:hAnsiTheme="majorHAnsi" w:cstheme="majorHAnsi"/>
          <w:i/>
          <w:iCs/>
          <w:bdr w:val="none" w:sz="0" w:space="0" w:color="auto"/>
          <w:lang w:eastAsia="fr-FR"/>
        </w:rPr>
        <w:t xml:space="preserve">(CE, 15 juin 1987, Sté navale des Chargeurs Delmas-Vieljeux).  </w:t>
      </w:r>
    </w:p>
    <w:p w:rsidR="00E71166" w:rsidRPr="007532DD" w:rsidRDefault="00E71166" w:rsidP="000C1663">
      <w:pPr>
        <w:pStyle w:val="NormalWeb"/>
        <w:shd w:val="clear" w:color="auto" w:fill="FFFFFF"/>
        <w:spacing w:line="360" w:lineRule="auto"/>
        <w:jc w:val="both"/>
        <w:rPr>
          <w:rFonts w:asciiTheme="majorHAnsi" w:eastAsia="Times New Roman" w:hAnsiTheme="majorHAnsi" w:cstheme="majorHAnsi"/>
          <w:bdr w:val="none" w:sz="0" w:space="0" w:color="auto"/>
          <w:lang w:eastAsia="fr-FR"/>
        </w:rPr>
      </w:pPr>
    </w:p>
    <w:p w:rsidR="002F5341" w:rsidRPr="007532DD" w:rsidRDefault="00A76985" w:rsidP="000C1663">
      <w:pPr>
        <w:pStyle w:val="NormalWeb"/>
        <w:shd w:val="clear" w:color="auto" w:fill="FFFFFF"/>
        <w:spacing w:line="360" w:lineRule="auto"/>
        <w:jc w:val="both"/>
        <w:rPr>
          <w:rFonts w:asciiTheme="majorHAnsi" w:eastAsia="Times New Roman" w:hAnsiTheme="majorHAnsi" w:cstheme="majorHAnsi"/>
          <w:bdr w:val="none" w:sz="0" w:space="0" w:color="auto"/>
          <w:lang w:eastAsia="fr-FR"/>
        </w:rPr>
      </w:pPr>
      <w:r w:rsidRPr="007532DD">
        <w:rPr>
          <w:rFonts w:asciiTheme="majorHAnsi" w:eastAsia="Times New Roman" w:hAnsiTheme="majorHAnsi" w:cstheme="majorHAnsi"/>
          <w:bdr w:val="none" w:sz="0" w:space="0" w:color="auto"/>
          <w:lang w:eastAsia="fr-FR"/>
        </w:rPr>
        <w:t>I</w:t>
      </w:r>
      <w:r w:rsidRPr="007532DD">
        <w:rPr>
          <w:rFonts w:asciiTheme="majorHAnsi" w:eastAsia="Times New Roman" w:hAnsiTheme="majorHAnsi" w:cstheme="majorHAnsi"/>
          <w:b/>
          <w:bCs/>
          <w:bdr w:val="none" w:sz="0" w:space="0" w:color="auto"/>
          <w:lang w:eastAsia="fr-FR"/>
        </w:rPr>
        <w:t>l n’en reste pas moins</w:t>
      </w:r>
      <w:r w:rsidRPr="007532DD">
        <w:rPr>
          <w:rFonts w:asciiTheme="majorHAnsi" w:eastAsia="Times New Roman" w:hAnsiTheme="majorHAnsi" w:cstheme="majorHAnsi"/>
          <w:bdr w:val="none" w:sz="0" w:space="0" w:color="auto"/>
          <w:lang w:eastAsia="fr-FR"/>
        </w:rPr>
        <w:t xml:space="preserve"> que c</w:t>
      </w:r>
      <w:r w:rsidR="00E71166" w:rsidRPr="007532DD">
        <w:rPr>
          <w:rFonts w:asciiTheme="majorHAnsi" w:eastAsia="Times New Roman" w:hAnsiTheme="majorHAnsi" w:cstheme="majorHAnsi"/>
          <w:bdr w:val="none" w:sz="0" w:space="0" w:color="auto"/>
          <w:lang w:eastAsia="fr-FR"/>
        </w:rPr>
        <w:t>ette affirmation vient en réalité mettre en lumière la parenté entretenue avec le refus</w:t>
      </w:r>
      <w:r w:rsidRPr="007532DD">
        <w:rPr>
          <w:rFonts w:asciiTheme="majorHAnsi" w:eastAsia="Times New Roman" w:hAnsiTheme="majorHAnsi" w:cstheme="majorHAnsi"/>
          <w:bdr w:val="none" w:sz="0" w:space="0" w:color="auto"/>
          <w:lang w:eastAsia="fr-FR"/>
        </w:rPr>
        <w:t xml:space="preserve"> de concours de la force publique dans l’exécution d’une décision de justice. En effet, bien souvent l’administration peut refuser légalement le concours de la force publique, qui normalement s’impose, si ce concours fait peser sur l’ordre public des périls plus grands que ceux causés par le maintien de la situation préjudiciable. De ce point de vue : </w:t>
      </w:r>
      <w:r w:rsidRPr="007532DD">
        <w:rPr>
          <w:rFonts w:asciiTheme="majorHAnsi" w:eastAsia="Times New Roman" w:hAnsiTheme="majorHAnsi" w:cstheme="majorHAnsi"/>
          <w:i/>
          <w:iCs/>
          <w:bdr w:val="none" w:sz="0" w:space="0" w:color="auto"/>
          <w:lang w:eastAsia="fr-FR"/>
        </w:rPr>
        <w:t xml:space="preserve">« On pense, en particulier – et c'est le cas lorsque l'Administration renonce à expulser les occupants sans titre du domaine public ou des locaux d'un service public – à l'ordre public, lié au risque de résistance violente de la part des intéresses » (Gweltaz EVEILLARD, Droit Administratif n° 1, Janvier 2020, comm. 5). </w:t>
      </w:r>
      <w:r w:rsidRPr="007532DD">
        <w:rPr>
          <w:rFonts w:asciiTheme="majorHAnsi" w:eastAsia="Times New Roman" w:hAnsiTheme="majorHAnsi" w:cstheme="majorHAnsi"/>
          <w:bdr w:val="none" w:sz="0" w:space="0" w:color="auto"/>
          <w:lang w:eastAsia="fr-FR"/>
        </w:rPr>
        <w:t>L’action de l’administration est donc légale et l’indemnisation des préjudices se fera sur le fondement de la rupture de l’égalité devant les charges publiques, encore faut-il que les préjudices répondent à des conditions.</w:t>
      </w:r>
    </w:p>
    <w:p w:rsidR="002F5341" w:rsidRPr="007532DD" w:rsidRDefault="002F5341" w:rsidP="000C1663">
      <w:pPr>
        <w:spacing w:line="360" w:lineRule="auto"/>
        <w:jc w:val="both"/>
        <w:rPr>
          <w:rFonts w:asciiTheme="majorHAnsi" w:hAnsiTheme="majorHAnsi" w:cstheme="majorHAnsi"/>
        </w:rPr>
      </w:pPr>
    </w:p>
    <w:p w:rsidR="002F5341" w:rsidRPr="007532DD" w:rsidRDefault="002F5341" w:rsidP="000C1663">
      <w:pPr>
        <w:spacing w:line="360" w:lineRule="auto"/>
        <w:jc w:val="both"/>
        <w:rPr>
          <w:rFonts w:asciiTheme="majorHAnsi" w:hAnsiTheme="majorHAnsi" w:cstheme="majorHAnsi"/>
          <w:b/>
          <w:bCs/>
          <w:u w:val="single"/>
        </w:rPr>
      </w:pPr>
      <w:r w:rsidRPr="007532DD">
        <w:rPr>
          <w:rFonts w:asciiTheme="majorHAnsi" w:hAnsiTheme="majorHAnsi" w:cstheme="majorHAnsi"/>
          <w:b/>
          <w:bCs/>
          <w:u w:val="single"/>
        </w:rPr>
        <w:t xml:space="preserve">B. - </w:t>
      </w:r>
      <w:r w:rsidR="0095705F" w:rsidRPr="007532DD">
        <w:rPr>
          <w:rFonts w:asciiTheme="majorHAnsi" w:hAnsiTheme="majorHAnsi" w:cstheme="majorHAnsi"/>
          <w:b/>
          <w:bCs/>
          <w:u w:val="single"/>
        </w:rPr>
        <w:t xml:space="preserve">Les conditions </w:t>
      </w:r>
      <w:r w:rsidR="00C275BD" w:rsidRPr="007532DD">
        <w:rPr>
          <w:rFonts w:asciiTheme="majorHAnsi" w:hAnsiTheme="majorHAnsi" w:cstheme="majorHAnsi"/>
          <w:b/>
          <w:bCs/>
          <w:u w:val="single"/>
        </w:rPr>
        <w:t xml:space="preserve">restrictives </w:t>
      </w:r>
      <w:r w:rsidR="0095705F" w:rsidRPr="007532DD">
        <w:rPr>
          <w:rFonts w:asciiTheme="majorHAnsi" w:hAnsiTheme="majorHAnsi" w:cstheme="majorHAnsi"/>
          <w:b/>
          <w:bCs/>
          <w:u w:val="single"/>
        </w:rPr>
        <w:t xml:space="preserve">relatives </w:t>
      </w:r>
      <w:r w:rsidR="00FD6D1A" w:rsidRPr="007532DD">
        <w:rPr>
          <w:rFonts w:asciiTheme="majorHAnsi" w:hAnsiTheme="majorHAnsi" w:cstheme="majorHAnsi"/>
          <w:b/>
          <w:bCs/>
          <w:u w:val="single"/>
        </w:rPr>
        <w:t>à la durée et aux caractères du</w:t>
      </w:r>
      <w:r w:rsidR="0095705F" w:rsidRPr="007532DD">
        <w:rPr>
          <w:rFonts w:asciiTheme="majorHAnsi" w:hAnsiTheme="majorHAnsi" w:cstheme="majorHAnsi"/>
          <w:b/>
          <w:bCs/>
          <w:u w:val="single"/>
        </w:rPr>
        <w:t xml:space="preserve"> </w:t>
      </w:r>
      <w:r w:rsidR="00A76985" w:rsidRPr="007532DD">
        <w:rPr>
          <w:rFonts w:asciiTheme="majorHAnsi" w:hAnsiTheme="majorHAnsi" w:cstheme="majorHAnsi"/>
          <w:b/>
          <w:bCs/>
          <w:u w:val="single"/>
        </w:rPr>
        <w:t>préjudice</w:t>
      </w:r>
    </w:p>
    <w:p w:rsidR="00FD6D1A" w:rsidRPr="007532DD" w:rsidRDefault="00FD6D1A" w:rsidP="000C1663">
      <w:pPr>
        <w:spacing w:line="360" w:lineRule="auto"/>
        <w:jc w:val="both"/>
        <w:rPr>
          <w:rFonts w:asciiTheme="majorHAnsi" w:hAnsiTheme="majorHAnsi" w:cstheme="majorHAnsi"/>
        </w:rPr>
      </w:pPr>
    </w:p>
    <w:p w:rsidR="00FD6D1A" w:rsidRPr="007532DD" w:rsidRDefault="00FD6D1A" w:rsidP="000C1663">
      <w:pPr>
        <w:pStyle w:val="NormalWeb"/>
        <w:shd w:val="clear" w:color="auto" w:fill="FFFFFF"/>
        <w:spacing w:line="360" w:lineRule="auto"/>
        <w:jc w:val="both"/>
        <w:rPr>
          <w:rFonts w:asciiTheme="majorHAnsi" w:eastAsia="Times New Roman" w:hAnsiTheme="majorHAnsi" w:cstheme="majorHAnsi"/>
          <w:i/>
          <w:iCs/>
          <w:bdr w:val="none" w:sz="0" w:space="0" w:color="auto"/>
          <w:lang w:eastAsia="fr-FR"/>
        </w:rPr>
      </w:pPr>
      <w:r w:rsidRPr="007532DD">
        <w:rPr>
          <w:rFonts w:asciiTheme="majorHAnsi" w:hAnsiTheme="majorHAnsi" w:cstheme="majorHAnsi"/>
        </w:rPr>
        <w:t xml:space="preserve">Lorsque le dommage du fait de l’abstention de l’autorité administrative à recourir à la force publique </w:t>
      </w:r>
      <w:r w:rsidRPr="007532DD">
        <w:rPr>
          <w:rFonts w:asciiTheme="majorHAnsi" w:hAnsiTheme="majorHAnsi" w:cstheme="majorHAnsi"/>
          <w:i/>
          <w:iCs/>
        </w:rPr>
        <w:t xml:space="preserve">« excède une certaine duré », </w:t>
      </w:r>
      <w:r w:rsidRPr="007532DD">
        <w:rPr>
          <w:rFonts w:asciiTheme="majorHAnsi" w:hAnsiTheme="majorHAnsi" w:cstheme="majorHAnsi"/>
        </w:rPr>
        <w:t xml:space="preserve">les victimes sont susceptibles de </w:t>
      </w:r>
      <w:r w:rsidRPr="007532DD">
        <w:rPr>
          <w:rFonts w:asciiTheme="majorHAnsi" w:hAnsiTheme="majorHAnsi" w:cstheme="majorHAnsi"/>
          <w:i/>
          <w:iCs/>
        </w:rPr>
        <w:t>« </w:t>
      </w:r>
      <w:r w:rsidRPr="007532DD">
        <w:rPr>
          <w:rFonts w:asciiTheme="majorHAnsi" w:eastAsia="Times New Roman" w:hAnsiTheme="majorHAnsi" w:cstheme="majorHAnsi"/>
          <w:i/>
          <w:iCs/>
          <w:bdr w:val="none" w:sz="0" w:space="0" w:color="auto"/>
          <w:lang w:eastAsia="fr-FR"/>
        </w:rPr>
        <w:t xml:space="preserve">demander réparation à l'État d'un tel préjudice » </w:t>
      </w:r>
    </w:p>
    <w:p w:rsidR="00FD6D1A" w:rsidRPr="007532DD" w:rsidRDefault="00FD6D1A" w:rsidP="000C1663">
      <w:pPr>
        <w:pStyle w:val="NormalWeb"/>
        <w:shd w:val="clear" w:color="auto" w:fill="FFFFFF"/>
        <w:spacing w:line="360" w:lineRule="auto"/>
        <w:jc w:val="both"/>
        <w:rPr>
          <w:rFonts w:asciiTheme="majorHAnsi" w:eastAsia="Times New Roman" w:hAnsiTheme="majorHAnsi" w:cstheme="majorHAnsi"/>
          <w:i/>
          <w:iCs/>
          <w:bdr w:val="none" w:sz="0" w:space="0" w:color="auto"/>
          <w:lang w:eastAsia="fr-FR"/>
        </w:rPr>
      </w:pPr>
    </w:p>
    <w:p w:rsidR="00FD6D1A" w:rsidRPr="007532DD" w:rsidRDefault="00FD6D1A" w:rsidP="000C1663">
      <w:pPr>
        <w:pStyle w:val="NormalWeb"/>
        <w:shd w:val="clear" w:color="auto" w:fill="FFFFFF"/>
        <w:spacing w:line="360" w:lineRule="auto"/>
        <w:jc w:val="both"/>
        <w:rPr>
          <w:rFonts w:asciiTheme="majorHAnsi" w:eastAsia="Times New Roman" w:hAnsiTheme="majorHAnsi" w:cstheme="majorHAnsi"/>
          <w:i/>
          <w:iCs/>
          <w:bdr w:val="none" w:sz="0" w:space="0" w:color="auto"/>
          <w:lang w:eastAsia="fr-FR"/>
        </w:rPr>
      </w:pPr>
      <w:r w:rsidRPr="007532DD">
        <w:rPr>
          <w:rFonts w:asciiTheme="majorHAnsi" w:eastAsia="Times New Roman" w:hAnsiTheme="majorHAnsi" w:cstheme="majorHAnsi"/>
          <w:bdr w:val="none" w:sz="0" w:space="0" w:color="auto"/>
          <w:lang w:eastAsia="fr-FR"/>
        </w:rPr>
        <w:t xml:space="preserve">Il faut encore que ce préjudice  </w:t>
      </w:r>
      <w:r w:rsidRPr="007532DD">
        <w:rPr>
          <w:rFonts w:asciiTheme="majorHAnsi" w:eastAsia="Times New Roman" w:hAnsiTheme="majorHAnsi" w:cstheme="majorHAnsi"/>
          <w:i/>
          <w:iCs/>
          <w:bdr w:val="none" w:sz="0" w:space="0" w:color="auto"/>
          <w:lang w:eastAsia="fr-FR"/>
        </w:rPr>
        <w:t>« présente un caractère grave et spécial »</w:t>
      </w:r>
      <w:r w:rsidR="00C275BD" w:rsidRPr="007532DD">
        <w:rPr>
          <w:rFonts w:asciiTheme="majorHAnsi" w:eastAsia="Times New Roman" w:hAnsiTheme="majorHAnsi" w:cstheme="majorHAnsi"/>
          <w:i/>
          <w:iCs/>
          <w:bdr w:val="none" w:sz="0" w:space="0" w:color="auto"/>
          <w:lang w:eastAsia="fr-FR"/>
        </w:rPr>
        <w:t>.</w:t>
      </w:r>
    </w:p>
    <w:p w:rsidR="00C275BD" w:rsidRPr="007532DD" w:rsidRDefault="00C275BD" w:rsidP="000C1663">
      <w:pPr>
        <w:pStyle w:val="NormalWeb"/>
        <w:shd w:val="clear" w:color="auto" w:fill="FFFFFF"/>
        <w:spacing w:line="360" w:lineRule="auto"/>
        <w:jc w:val="both"/>
        <w:rPr>
          <w:rFonts w:asciiTheme="majorHAnsi" w:eastAsia="Times New Roman" w:hAnsiTheme="majorHAnsi" w:cstheme="majorHAnsi"/>
          <w:i/>
          <w:iCs/>
          <w:bdr w:val="none" w:sz="0" w:space="0" w:color="auto"/>
          <w:lang w:eastAsia="fr-FR"/>
        </w:rPr>
      </w:pPr>
    </w:p>
    <w:p w:rsidR="00C275BD" w:rsidRPr="007532DD" w:rsidRDefault="00C275BD" w:rsidP="000C1663">
      <w:pPr>
        <w:pStyle w:val="NormalWeb"/>
        <w:shd w:val="clear" w:color="auto" w:fill="FFFFFF"/>
        <w:spacing w:line="360" w:lineRule="auto"/>
        <w:jc w:val="both"/>
        <w:rPr>
          <w:rFonts w:asciiTheme="majorHAnsi" w:eastAsia="Times New Roman" w:hAnsiTheme="majorHAnsi" w:cstheme="majorHAnsi"/>
          <w:bdr w:val="none" w:sz="0" w:space="0" w:color="auto"/>
          <w:lang w:eastAsia="fr-FR"/>
        </w:rPr>
      </w:pPr>
      <w:r w:rsidRPr="00C64227">
        <w:rPr>
          <w:rFonts w:asciiTheme="majorHAnsi" w:eastAsia="Times New Roman" w:hAnsiTheme="majorHAnsi" w:cstheme="majorHAnsi"/>
          <w:b/>
          <w:bCs/>
          <w:bdr w:val="none" w:sz="0" w:space="0" w:color="auto"/>
          <w:lang w:eastAsia="fr-FR"/>
        </w:rPr>
        <w:t>Cela implique</w:t>
      </w:r>
      <w:r w:rsidRPr="007532DD">
        <w:rPr>
          <w:rFonts w:asciiTheme="majorHAnsi" w:eastAsia="Times New Roman" w:hAnsiTheme="majorHAnsi" w:cstheme="majorHAnsi"/>
          <w:bdr w:val="none" w:sz="0" w:space="0" w:color="auto"/>
          <w:lang w:eastAsia="fr-FR"/>
        </w:rPr>
        <w:t xml:space="preserve"> que les usagers lésés par le refus de l’administration n’auront certes pas à prouver la faute de l’administration mais des caractères bien précis de leur préjudices. Le refus non fautif de l’administration notamment fondé sur des considérations liées à l’ordre public est susceptible de porter préjudice aux usagers du domaine public.</w:t>
      </w:r>
    </w:p>
    <w:p w:rsidR="00C275BD" w:rsidRPr="007532DD" w:rsidRDefault="00C275BD" w:rsidP="000C1663">
      <w:pPr>
        <w:pStyle w:val="NormalWeb"/>
        <w:shd w:val="clear" w:color="auto" w:fill="FFFFFF"/>
        <w:spacing w:line="360" w:lineRule="auto"/>
        <w:jc w:val="both"/>
        <w:rPr>
          <w:rFonts w:asciiTheme="majorHAnsi" w:eastAsia="Times New Roman" w:hAnsiTheme="majorHAnsi" w:cstheme="majorHAnsi"/>
          <w:bdr w:val="none" w:sz="0" w:space="0" w:color="auto"/>
          <w:lang w:eastAsia="fr-FR"/>
        </w:rPr>
      </w:pPr>
    </w:p>
    <w:p w:rsidR="00C275BD" w:rsidRPr="007532DD" w:rsidRDefault="00C275BD" w:rsidP="000C1663">
      <w:pPr>
        <w:pStyle w:val="NormalWeb"/>
        <w:shd w:val="clear" w:color="auto" w:fill="FFFFFF"/>
        <w:spacing w:line="360" w:lineRule="auto"/>
        <w:jc w:val="both"/>
        <w:rPr>
          <w:rFonts w:asciiTheme="majorHAnsi" w:eastAsia="Times New Roman" w:hAnsiTheme="majorHAnsi" w:cstheme="majorHAnsi"/>
          <w:bdr w:val="none" w:sz="0" w:space="0" w:color="auto"/>
          <w:lang w:eastAsia="fr-FR"/>
        </w:rPr>
      </w:pPr>
      <w:r w:rsidRPr="007532DD">
        <w:rPr>
          <w:rFonts w:asciiTheme="majorHAnsi" w:eastAsia="Times New Roman" w:hAnsiTheme="majorHAnsi" w:cstheme="majorHAnsi"/>
          <w:b/>
          <w:bCs/>
          <w:bdr w:val="none" w:sz="0" w:space="0" w:color="auto"/>
          <w:lang w:eastAsia="fr-FR"/>
        </w:rPr>
        <w:t xml:space="preserve">C’est ici la grande différence à le refus de concours de la force publique dans le cadre de l’exécution d’une décision de justice. </w:t>
      </w:r>
      <w:r w:rsidRPr="007532DD">
        <w:rPr>
          <w:rFonts w:asciiTheme="majorHAnsi" w:eastAsia="Times New Roman" w:hAnsiTheme="majorHAnsi" w:cstheme="majorHAnsi"/>
          <w:bdr w:val="none" w:sz="0" w:space="0" w:color="auto"/>
          <w:lang w:eastAsia="fr-FR"/>
        </w:rPr>
        <w:t xml:space="preserve">Ainsi, le caractère indemnisable du préjudice des victimes n’existe pas du simple fait du fonctionnement anormal du service public causé par le refus de concours de la force publique. La gravité et la spécialité des préjudices ne sont donc pas systématiquement remplies </w:t>
      </w:r>
      <w:r w:rsidRPr="007532DD">
        <w:rPr>
          <w:rFonts w:asciiTheme="majorHAnsi" w:eastAsia="Times New Roman" w:hAnsiTheme="majorHAnsi" w:cstheme="majorHAnsi"/>
          <w:i/>
          <w:iCs/>
          <w:bdr w:val="none" w:sz="0" w:space="0" w:color="auto"/>
          <w:lang w:eastAsia="fr-FR"/>
        </w:rPr>
        <w:t>(CE, sect., 27 mai 1977, SA Victor Delforge)</w:t>
      </w:r>
      <w:r w:rsidRPr="007532DD">
        <w:rPr>
          <w:rFonts w:asciiTheme="majorHAnsi" w:eastAsia="Times New Roman" w:hAnsiTheme="majorHAnsi" w:cstheme="majorHAnsi"/>
          <w:bdr w:val="none" w:sz="0" w:space="0" w:color="auto"/>
          <w:lang w:eastAsia="fr-FR"/>
        </w:rPr>
        <w:t>. C’est d’ailleurs ce que rappelle le rapporteur public Louis Dutheillet de Lamothe :</w:t>
      </w:r>
      <w:r w:rsidRPr="007532DD">
        <w:rPr>
          <w:rFonts w:asciiTheme="majorHAnsi" w:eastAsia="Times New Roman" w:hAnsiTheme="majorHAnsi" w:cstheme="majorHAnsi"/>
          <w:i/>
          <w:iCs/>
          <w:bdr w:val="none" w:sz="0" w:space="0" w:color="auto"/>
          <w:lang w:eastAsia="fr-FR"/>
        </w:rPr>
        <w:t xml:space="preserve"> « Pour les jugements faisant l’objet d’une </w:t>
      </w:r>
      <w:r w:rsidR="00C64227" w:rsidRPr="007532DD">
        <w:rPr>
          <w:rFonts w:asciiTheme="majorHAnsi" w:eastAsia="Times New Roman" w:hAnsiTheme="majorHAnsi" w:cstheme="majorHAnsi"/>
          <w:i/>
          <w:iCs/>
          <w:bdr w:val="none" w:sz="0" w:space="0" w:color="auto"/>
          <w:lang w:eastAsia="fr-FR"/>
        </w:rPr>
        <w:t>procédure</w:t>
      </w:r>
      <w:r w:rsidRPr="007532DD">
        <w:rPr>
          <w:rFonts w:asciiTheme="majorHAnsi" w:eastAsia="Times New Roman" w:hAnsiTheme="majorHAnsi" w:cstheme="majorHAnsi"/>
          <w:i/>
          <w:iCs/>
          <w:bdr w:val="none" w:sz="0" w:space="0" w:color="auto"/>
          <w:lang w:eastAsia="fr-FR"/>
        </w:rPr>
        <w:t xml:space="preserve"> civile d’</w:t>
      </w:r>
      <w:r w:rsidR="00C40D72" w:rsidRPr="007532DD">
        <w:rPr>
          <w:rFonts w:asciiTheme="majorHAnsi" w:eastAsia="Times New Roman" w:hAnsiTheme="majorHAnsi" w:cstheme="majorHAnsi"/>
          <w:i/>
          <w:iCs/>
          <w:bdr w:val="none" w:sz="0" w:space="0" w:color="auto"/>
          <w:lang w:eastAsia="fr-FR"/>
        </w:rPr>
        <w:t>exécution</w:t>
      </w:r>
      <w:r w:rsidRPr="007532DD">
        <w:rPr>
          <w:rFonts w:asciiTheme="majorHAnsi" w:eastAsia="Times New Roman" w:hAnsiTheme="majorHAnsi" w:cstheme="majorHAnsi"/>
          <w:i/>
          <w:iCs/>
          <w:bdr w:val="none" w:sz="0" w:space="0" w:color="auto"/>
          <w:lang w:eastAsia="fr-FR"/>
        </w:rPr>
        <w:t>, cette question est désormais régie par l’article L. 153-1 du code des procédures civiles d’</w:t>
      </w:r>
      <w:r w:rsidR="00C40D72" w:rsidRPr="007532DD">
        <w:rPr>
          <w:rFonts w:asciiTheme="majorHAnsi" w:eastAsia="Times New Roman" w:hAnsiTheme="majorHAnsi" w:cstheme="majorHAnsi"/>
          <w:i/>
          <w:iCs/>
          <w:bdr w:val="none" w:sz="0" w:space="0" w:color="auto"/>
          <w:lang w:eastAsia="fr-FR"/>
        </w:rPr>
        <w:t>exécution</w:t>
      </w:r>
      <w:r w:rsidRPr="007532DD">
        <w:rPr>
          <w:rFonts w:asciiTheme="majorHAnsi" w:eastAsia="Times New Roman" w:hAnsiTheme="majorHAnsi" w:cstheme="majorHAnsi"/>
          <w:i/>
          <w:iCs/>
          <w:bdr w:val="none" w:sz="0" w:space="0" w:color="auto"/>
          <w:lang w:eastAsia="fr-FR"/>
        </w:rPr>
        <w:t xml:space="preserve">. Un refus </w:t>
      </w:r>
      <w:r w:rsidR="00C40D72" w:rsidRPr="007532DD">
        <w:rPr>
          <w:rFonts w:asciiTheme="majorHAnsi" w:eastAsia="Times New Roman" w:hAnsiTheme="majorHAnsi" w:cstheme="majorHAnsi"/>
          <w:i/>
          <w:iCs/>
          <w:bdr w:val="none" w:sz="0" w:space="0" w:color="auto"/>
          <w:lang w:eastAsia="fr-FR"/>
        </w:rPr>
        <w:t>légal</w:t>
      </w:r>
      <w:r w:rsidRPr="007532DD">
        <w:rPr>
          <w:rFonts w:asciiTheme="majorHAnsi" w:eastAsia="Times New Roman" w:hAnsiTheme="majorHAnsi" w:cstheme="majorHAnsi"/>
          <w:i/>
          <w:iCs/>
          <w:bdr w:val="none" w:sz="0" w:space="0" w:color="auto"/>
          <w:lang w:eastAsia="fr-FR"/>
        </w:rPr>
        <w:t xml:space="preserve"> d’</w:t>
      </w:r>
      <w:r w:rsidR="00C40D72" w:rsidRPr="007532DD">
        <w:rPr>
          <w:rFonts w:asciiTheme="majorHAnsi" w:eastAsia="Times New Roman" w:hAnsiTheme="majorHAnsi" w:cstheme="majorHAnsi"/>
          <w:i/>
          <w:iCs/>
          <w:bdr w:val="none" w:sz="0" w:space="0" w:color="auto"/>
          <w:lang w:eastAsia="fr-FR"/>
        </w:rPr>
        <w:t>exécution</w:t>
      </w:r>
      <w:r w:rsidRPr="007532DD">
        <w:rPr>
          <w:rFonts w:asciiTheme="majorHAnsi" w:eastAsia="Times New Roman" w:hAnsiTheme="majorHAnsi" w:cstheme="majorHAnsi"/>
          <w:i/>
          <w:iCs/>
          <w:bdr w:val="none" w:sz="0" w:space="0" w:color="auto"/>
          <w:lang w:eastAsia="fr-FR"/>
        </w:rPr>
        <w:t xml:space="preserve"> engage la </w:t>
      </w:r>
      <w:r w:rsidR="00C40D72" w:rsidRPr="007532DD">
        <w:rPr>
          <w:rFonts w:asciiTheme="majorHAnsi" w:eastAsia="Times New Roman" w:hAnsiTheme="majorHAnsi" w:cstheme="majorHAnsi"/>
          <w:i/>
          <w:iCs/>
          <w:bdr w:val="none" w:sz="0" w:space="0" w:color="auto"/>
          <w:lang w:eastAsia="fr-FR"/>
        </w:rPr>
        <w:t>responsabilité</w:t>
      </w:r>
      <w:r w:rsidRPr="007532DD">
        <w:rPr>
          <w:rFonts w:asciiTheme="majorHAnsi" w:eastAsia="Times New Roman" w:hAnsiTheme="majorHAnsi" w:cstheme="majorHAnsi"/>
          <w:i/>
          <w:iCs/>
          <w:bdr w:val="none" w:sz="0" w:space="0" w:color="auto"/>
          <w:lang w:eastAsia="fr-FR"/>
        </w:rPr>
        <w:t>́ sans faute de l’</w:t>
      </w:r>
      <w:r w:rsidR="00C40D72" w:rsidRPr="007532DD">
        <w:rPr>
          <w:rFonts w:asciiTheme="majorHAnsi" w:eastAsia="Times New Roman" w:hAnsiTheme="majorHAnsi" w:cstheme="majorHAnsi"/>
          <w:i/>
          <w:iCs/>
          <w:bdr w:val="none" w:sz="0" w:space="0" w:color="auto"/>
          <w:lang w:eastAsia="fr-FR"/>
        </w:rPr>
        <w:t>État</w:t>
      </w:r>
      <w:r w:rsidRPr="007532DD">
        <w:rPr>
          <w:rFonts w:asciiTheme="majorHAnsi" w:eastAsia="Times New Roman" w:hAnsiTheme="majorHAnsi" w:cstheme="majorHAnsi"/>
          <w:i/>
          <w:iCs/>
          <w:bdr w:val="none" w:sz="0" w:space="0" w:color="auto"/>
          <w:lang w:eastAsia="fr-FR"/>
        </w:rPr>
        <w:t xml:space="preserve">, sans qu’il soit besoin de prouver un </w:t>
      </w:r>
      <w:r w:rsidR="00C40D72" w:rsidRPr="007532DD">
        <w:rPr>
          <w:rFonts w:asciiTheme="majorHAnsi" w:eastAsia="Times New Roman" w:hAnsiTheme="majorHAnsi" w:cstheme="majorHAnsi"/>
          <w:i/>
          <w:iCs/>
          <w:bdr w:val="none" w:sz="0" w:space="0" w:color="auto"/>
          <w:lang w:eastAsia="fr-FR"/>
        </w:rPr>
        <w:t>caractère</w:t>
      </w:r>
      <w:r w:rsidRPr="007532DD">
        <w:rPr>
          <w:rFonts w:asciiTheme="majorHAnsi" w:eastAsia="Times New Roman" w:hAnsiTheme="majorHAnsi" w:cstheme="majorHAnsi"/>
          <w:i/>
          <w:iCs/>
          <w:bdr w:val="none" w:sz="0" w:space="0" w:color="auto"/>
          <w:lang w:eastAsia="fr-FR"/>
        </w:rPr>
        <w:t xml:space="preserve"> grave et </w:t>
      </w:r>
      <w:r w:rsidR="00C40D72" w:rsidRPr="007532DD">
        <w:rPr>
          <w:rFonts w:asciiTheme="majorHAnsi" w:eastAsia="Times New Roman" w:hAnsiTheme="majorHAnsi" w:cstheme="majorHAnsi"/>
          <w:i/>
          <w:iCs/>
          <w:bdr w:val="none" w:sz="0" w:space="0" w:color="auto"/>
          <w:lang w:eastAsia="fr-FR"/>
        </w:rPr>
        <w:t>spécial</w:t>
      </w:r>
      <w:r w:rsidRPr="007532DD">
        <w:rPr>
          <w:rFonts w:asciiTheme="majorHAnsi" w:eastAsia="Times New Roman" w:hAnsiTheme="majorHAnsi" w:cstheme="majorHAnsi"/>
          <w:i/>
          <w:iCs/>
          <w:bdr w:val="none" w:sz="0" w:space="0" w:color="auto"/>
          <w:lang w:eastAsia="fr-FR"/>
        </w:rPr>
        <w:t xml:space="preserve"> du </w:t>
      </w:r>
      <w:r w:rsidR="00C40D72" w:rsidRPr="007532DD">
        <w:rPr>
          <w:rFonts w:asciiTheme="majorHAnsi" w:eastAsia="Times New Roman" w:hAnsiTheme="majorHAnsi" w:cstheme="majorHAnsi"/>
          <w:i/>
          <w:iCs/>
          <w:bdr w:val="none" w:sz="0" w:space="0" w:color="auto"/>
          <w:lang w:eastAsia="fr-FR"/>
        </w:rPr>
        <w:t>préjudice</w:t>
      </w:r>
      <w:r w:rsidRPr="007532DD">
        <w:rPr>
          <w:rFonts w:asciiTheme="majorHAnsi" w:eastAsia="Times New Roman" w:hAnsiTheme="majorHAnsi" w:cstheme="majorHAnsi"/>
          <w:i/>
          <w:iCs/>
          <w:bdr w:val="none" w:sz="0" w:space="0" w:color="auto"/>
          <w:lang w:eastAsia="fr-FR"/>
        </w:rPr>
        <w:t> » (</w:t>
      </w:r>
      <w:r w:rsidRPr="007532DD">
        <w:rPr>
          <w:rFonts w:asciiTheme="majorHAnsi" w:eastAsia="Times New Roman" w:hAnsiTheme="majorHAnsi" w:cstheme="majorHAnsi"/>
          <w:bdr w:val="none" w:sz="0" w:space="0" w:color="auto"/>
          <w:lang w:eastAsia="fr-FR"/>
        </w:rPr>
        <w:t>dans ses conclusions sur CE, 13 mars 2019n N°08123).</w:t>
      </w:r>
    </w:p>
    <w:p w:rsidR="00C275BD" w:rsidRPr="007532DD" w:rsidRDefault="00C275BD" w:rsidP="000C1663">
      <w:pPr>
        <w:pStyle w:val="NormalWeb"/>
        <w:shd w:val="clear" w:color="auto" w:fill="FFFFFF"/>
        <w:spacing w:line="360" w:lineRule="auto"/>
        <w:jc w:val="both"/>
        <w:rPr>
          <w:rFonts w:asciiTheme="majorHAnsi" w:eastAsia="Times New Roman" w:hAnsiTheme="majorHAnsi" w:cstheme="majorHAnsi"/>
          <w:bdr w:val="none" w:sz="0" w:space="0" w:color="auto"/>
          <w:lang w:eastAsia="fr-FR"/>
        </w:rPr>
      </w:pPr>
    </w:p>
    <w:p w:rsidR="00D86382" w:rsidRPr="007532DD" w:rsidRDefault="00C275BD" w:rsidP="000C1663">
      <w:pPr>
        <w:pStyle w:val="NormalWeb"/>
        <w:shd w:val="clear" w:color="auto" w:fill="FFFFFF"/>
        <w:spacing w:line="360" w:lineRule="auto"/>
        <w:jc w:val="both"/>
        <w:rPr>
          <w:rFonts w:asciiTheme="majorHAnsi" w:eastAsia="Times New Roman" w:hAnsiTheme="majorHAnsi" w:cstheme="majorHAnsi"/>
          <w:i/>
          <w:iCs/>
          <w:bdr w:val="none" w:sz="0" w:space="0" w:color="auto"/>
          <w:lang w:eastAsia="fr-FR"/>
        </w:rPr>
      </w:pPr>
      <w:r w:rsidRPr="007532DD">
        <w:rPr>
          <w:rFonts w:asciiTheme="majorHAnsi" w:eastAsia="Times New Roman" w:hAnsiTheme="majorHAnsi" w:cstheme="majorHAnsi"/>
          <w:bdr w:val="none" w:sz="0" w:space="0" w:color="auto"/>
          <w:lang w:eastAsia="fr-FR"/>
        </w:rPr>
        <w:t xml:space="preserve">C’est bien sur ce point que la CMN devait concentrer son argumentation pour prouver que </w:t>
      </w:r>
      <w:r w:rsidR="00D86382" w:rsidRPr="007532DD">
        <w:rPr>
          <w:rFonts w:asciiTheme="majorHAnsi" w:eastAsia="Times New Roman" w:hAnsiTheme="majorHAnsi" w:cstheme="majorHAnsi"/>
          <w:bdr w:val="none" w:sz="0" w:space="0" w:color="auto"/>
          <w:lang w:eastAsia="fr-FR"/>
        </w:rPr>
        <w:t>le blocages de navires</w:t>
      </w:r>
      <w:r w:rsidRPr="007532DD">
        <w:rPr>
          <w:rFonts w:asciiTheme="majorHAnsi" w:eastAsia="Times New Roman" w:hAnsiTheme="majorHAnsi" w:cstheme="majorHAnsi"/>
          <w:bdr w:val="none" w:sz="0" w:space="0" w:color="auto"/>
          <w:lang w:eastAsia="fr-FR"/>
        </w:rPr>
        <w:t xml:space="preserve"> présentait une anormalité et une spécialité.</w:t>
      </w:r>
      <w:r w:rsidR="00D86382" w:rsidRPr="007532DD">
        <w:rPr>
          <w:rFonts w:asciiTheme="majorHAnsi" w:eastAsia="Times New Roman" w:hAnsiTheme="majorHAnsi" w:cstheme="majorHAnsi"/>
          <w:bdr w:val="none" w:sz="0" w:space="0" w:color="auto"/>
          <w:lang w:eastAsia="fr-FR"/>
        </w:rPr>
        <w:t xml:space="preserve"> Il semble que l’espèce le critère d’anormalité découle de la durée du préjudice, ici du blocage de navires. Sur ce point, le Conseil d’État reprend les motifs du jugement du TA : </w:t>
      </w:r>
      <w:r w:rsidR="00D86382" w:rsidRPr="007532DD">
        <w:rPr>
          <w:rFonts w:asciiTheme="majorHAnsi" w:eastAsia="Times New Roman" w:hAnsiTheme="majorHAnsi" w:cstheme="majorHAnsi"/>
          <w:i/>
          <w:iCs/>
          <w:bdr w:val="none" w:sz="0" w:space="0" w:color="auto"/>
          <w:lang w:eastAsia="fr-FR"/>
        </w:rPr>
        <w:t xml:space="preserve">« eu </w:t>
      </w:r>
      <w:r w:rsidR="00C40D72" w:rsidRPr="007532DD">
        <w:rPr>
          <w:rFonts w:asciiTheme="majorHAnsi" w:eastAsia="Times New Roman" w:hAnsiTheme="majorHAnsi" w:cstheme="majorHAnsi"/>
          <w:i/>
          <w:iCs/>
          <w:bdr w:val="none" w:sz="0" w:space="0" w:color="auto"/>
          <w:lang w:eastAsia="fr-FR"/>
        </w:rPr>
        <w:t>égard</w:t>
      </w:r>
      <w:r w:rsidR="00D86382" w:rsidRPr="007532DD">
        <w:rPr>
          <w:rFonts w:asciiTheme="majorHAnsi" w:eastAsia="Times New Roman" w:hAnsiTheme="majorHAnsi" w:cstheme="majorHAnsi"/>
          <w:i/>
          <w:iCs/>
          <w:bdr w:val="none" w:sz="0" w:space="0" w:color="auto"/>
          <w:lang w:eastAsia="fr-FR"/>
        </w:rPr>
        <w:t xml:space="preserve"> à la </w:t>
      </w:r>
      <w:r w:rsidR="00C40D72" w:rsidRPr="007532DD">
        <w:rPr>
          <w:rFonts w:asciiTheme="majorHAnsi" w:eastAsia="Times New Roman" w:hAnsiTheme="majorHAnsi" w:cstheme="majorHAnsi"/>
          <w:i/>
          <w:iCs/>
          <w:bdr w:val="none" w:sz="0" w:space="0" w:color="auto"/>
          <w:lang w:eastAsia="fr-FR"/>
        </w:rPr>
        <w:t>période</w:t>
      </w:r>
      <w:r w:rsidR="00D86382" w:rsidRPr="007532DD">
        <w:rPr>
          <w:rFonts w:asciiTheme="majorHAnsi" w:eastAsia="Times New Roman" w:hAnsiTheme="majorHAnsi" w:cstheme="majorHAnsi"/>
          <w:i/>
          <w:iCs/>
          <w:bdr w:val="none" w:sz="0" w:space="0" w:color="auto"/>
          <w:lang w:eastAsia="fr-FR"/>
        </w:rPr>
        <w:t xml:space="preserve"> </w:t>
      </w:r>
      <w:r w:rsidR="00C40D72" w:rsidRPr="007532DD">
        <w:rPr>
          <w:rFonts w:asciiTheme="majorHAnsi" w:eastAsia="Times New Roman" w:hAnsiTheme="majorHAnsi" w:cstheme="majorHAnsi"/>
          <w:i/>
          <w:iCs/>
          <w:bdr w:val="none" w:sz="0" w:space="0" w:color="auto"/>
          <w:lang w:eastAsia="fr-FR"/>
        </w:rPr>
        <w:t>concernée</w:t>
      </w:r>
      <w:r w:rsidR="00D86382" w:rsidRPr="007532DD">
        <w:rPr>
          <w:rFonts w:asciiTheme="majorHAnsi" w:eastAsia="Times New Roman" w:hAnsiTheme="majorHAnsi" w:cstheme="majorHAnsi"/>
          <w:i/>
          <w:iCs/>
          <w:bdr w:val="none" w:sz="0" w:space="0" w:color="auto"/>
          <w:lang w:eastAsia="fr-FR"/>
        </w:rPr>
        <w:t xml:space="preserve"> et au </w:t>
      </w:r>
      <w:r w:rsidR="00C40D72" w:rsidRPr="007532DD">
        <w:rPr>
          <w:rFonts w:asciiTheme="majorHAnsi" w:eastAsia="Times New Roman" w:hAnsiTheme="majorHAnsi" w:cstheme="majorHAnsi"/>
          <w:i/>
          <w:iCs/>
          <w:bdr w:val="none" w:sz="0" w:space="0" w:color="auto"/>
          <w:lang w:eastAsia="fr-FR"/>
        </w:rPr>
        <w:t>caractère</w:t>
      </w:r>
      <w:r w:rsidR="00D86382" w:rsidRPr="007532DD">
        <w:rPr>
          <w:rFonts w:asciiTheme="majorHAnsi" w:eastAsia="Times New Roman" w:hAnsiTheme="majorHAnsi" w:cstheme="majorHAnsi"/>
          <w:i/>
          <w:iCs/>
          <w:bdr w:val="none" w:sz="0" w:space="0" w:color="auto"/>
          <w:lang w:eastAsia="fr-FR"/>
        </w:rPr>
        <w:t xml:space="preserve"> saisonnier de son </w:t>
      </w:r>
      <w:r w:rsidR="00C40D72" w:rsidRPr="007532DD">
        <w:rPr>
          <w:rFonts w:asciiTheme="majorHAnsi" w:eastAsia="Times New Roman" w:hAnsiTheme="majorHAnsi" w:cstheme="majorHAnsi"/>
          <w:i/>
          <w:iCs/>
          <w:bdr w:val="none" w:sz="0" w:space="0" w:color="auto"/>
          <w:lang w:eastAsia="fr-FR"/>
        </w:rPr>
        <w:t>activité</w:t>
      </w:r>
      <w:r w:rsidR="00D86382" w:rsidRPr="007532DD">
        <w:rPr>
          <w:rFonts w:asciiTheme="majorHAnsi" w:eastAsia="Times New Roman" w:hAnsiTheme="majorHAnsi" w:cstheme="majorHAnsi"/>
          <w:i/>
          <w:iCs/>
          <w:bdr w:val="none" w:sz="0" w:space="0" w:color="auto"/>
          <w:lang w:eastAsia="fr-FR"/>
        </w:rPr>
        <w:t xml:space="preserve">́, causé à la </w:t>
      </w:r>
      <w:r w:rsidR="00C40D72" w:rsidRPr="007532DD">
        <w:rPr>
          <w:rFonts w:asciiTheme="majorHAnsi" w:eastAsia="Times New Roman" w:hAnsiTheme="majorHAnsi" w:cstheme="majorHAnsi"/>
          <w:i/>
          <w:iCs/>
          <w:bdr w:val="none" w:sz="0" w:space="0" w:color="auto"/>
          <w:lang w:eastAsia="fr-FR"/>
        </w:rPr>
        <w:t>société</w:t>
      </w:r>
      <w:r w:rsidR="00D86382" w:rsidRPr="007532DD">
        <w:rPr>
          <w:rFonts w:asciiTheme="majorHAnsi" w:eastAsia="Times New Roman" w:hAnsiTheme="majorHAnsi" w:cstheme="majorHAnsi"/>
          <w:i/>
          <w:iCs/>
          <w:bdr w:val="none" w:sz="0" w:space="0" w:color="auto"/>
          <w:lang w:eastAsia="fr-FR"/>
        </w:rPr>
        <w:t xml:space="preserve">́, </w:t>
      </w:r>
      <w:r w:rsidR="00C40D72" w:rsidRPr="007532DD">
        <w:rPr>
          <w:rFonts w:asciiTheme="majorHAnsi" w:eastAsia="Times New Roman" w:hAnsiTheme="majorHAnsi" w:cstheme="majorHAnsi"/>
          <w:i/>
          <w:iCs/>
          <w:bdr w:val="none" w:sz="0" w:space="0" w:color="auto"/>
          <w:lang w:eastAsia="fr-FR"/>
        </w:rPr>
        <w:t>au-delà</w:t>
      </w:r>
      <w:r w:rsidR="00D86382" w:rsidRPr="007532DD">
        <w:rPr>
          <w:rFonts w:asciiTheme="majorHAnsi" w:eastAsia="Times New Roman" w:hAnsiTheme="majorHAnsi" w:cstheme="majorHAnsi"/>
          <w:i/>
          <w:iCs/>
          <w:bdr w:val="none" w:sz="0" w:space="0" w:color="auto"/>
          <w:lang w:eastAsia="fr-FR"/>
        </w:rPr>
        <w:t xml:space="preserve">̀ des vingt-quatre </w:t>
      </w:r>
      <w:r w:rsidR="00C40D72" w:rsidRPr="007532DD">
        <w:rPr>
          <w:rFonts w:asciiTheme="majorHAnsi" w:eastAsia="Times New Roman" w:hAnsiTheme="majorHAnsi" w:cstheme="majorHAnsi"/>
          <w:i/>
          <w:iCs/>
          <w:bdr w:val="none" w:sz="0" w:space="0" w:color="auto"/>
          <w:lang w:eastAsia="fr-FR"/>
        </w:rPr>
        <w:t>premières</w:t>
      </w:r>
      <w:r w:rsidR="00D86382" w:rsidRPr="007532DD">
        <w:rPr>
          <w:rFonts w:asciiTheme="majorHAnsi" w:eastAsia="Times New Roman" w:hAnsiTheme="majorHAnsi" w:cstheme="majorHAnsi"/>
          <w:i/>
          <w:iCs/>
          <w:bdr w:val="none" w:sz="0" w:space="0" w:color="auto"/>
          <w:lang w:eastAsia="fr-FR"/>
        </w:rPr>
        <w:t xml:space="preserve"> heures, un </w:t>
      </w:r>
      <w:r w:rsidR="00C40D72" w:rsidRPr="007532DD">
        <w:rPr>
          <w:rFonts w:asciiTheme="majorHAnsi" w:eastAsia="Times New Roman" w:hAnsiTheme="majorHAnsi" w:cstheme="majorHAnsi"/>
          <w:i/>
          <w:iCs/>
          <w:bdr w:val="none" w:sz="0" w:space="0" w:color="auto"/>
          <w:lang w:eastAsia="fr-FR"/>
        </w:rPr>
        <w:t>préjudice</w:t>
      </w:r>
      <w:r w:rsidR="00D86382" w:rsidRPr="007532DD">
        <w:rPr>
          <w:rFonts w:asciiTheme="majorHAnsi" w:eastAsia="Times New Roman" w:hAnsiTheme="majorHAnsi" w:cstheme="majorHAnsi"/>
          <w:i/>
          <w:iCs/>
          <w:bdr w:val="none" w:sz="0" w:space="0" w:color="auto"/>
          <w:lang w:eastAsia="fr-FR"/>
        </w:rPr>
        <w:t xml:space="preserve"> suffisamment grave et </w:t>
      </w:r>
      <w:r w:rsidR="00C40D72" w:rsidRPr="007532DD">
        <w:rPr>
          <w:rFonts w:asciiTheme="majorHAnsi" w:eastAsia="Times New Roman" w:hAnsiTheme="majorHAnsi" w:cstheme="majorHAnsi"/>
          <w:i/>
          <w:iCs/>
          <w:bdr w:val="none" w:sz="0" w:space="0" w:color="auto"/>
          <w:lang w:eastAsia="fr-FR"/>
        </w:rPr>
        <w:t>spécial</w:t>
      </w:r>
      <w:r w:rsidR="00D86382" w:rsidRPr="007532DD">
        <w:rPr>
          <w:rFonts w:asciiTheme="majorHAnsi" w:eastAsia="Times New Roman" w:hAnsiTheme="majorHAnsi" w:cstheme="majorHAnsi"/>
          <w:i/>
          <w:iCs/>
          <w:bdr w:val="none" w:sz="0" w:space="0" w:color="auto"/>
          <w:lang w:eastAsia="fr-FR"/>
        </w:rPr>
        <w:t xml:space="preserve"> pour ouvrir droit à indemnisation »</w:t>
      </w:r>
    </w:p>
    <w:p w:rsidR="00D86382" w:rsidRPr="007532DD" w:rsidRDefault="00D86382" w:rsidP="000C1663">
      <w:pPr>
        <w:pStyle w:val="NormalWeb"/>
        <w:shd w:val="clear" w:color="auto" w:fill="FFFFFF"/>
        <w:spacing w:line="360" w:lineRule="auto"/>
        <w:jc w:val="both"/>
        <w:rPr>
          <w:rFonts w:asciiTheme="majorHAnsi" w:eastAsia="Times New Roman" w:hAnsiTheme="majorHAnsi" w:cstheme="majorHAnsi"/>
          <w:i/>
          <w:iCs/>
          <w:bdr w:val="none" w:sz="0" w:space="0" w:color="auto"/>
          <w:lang w:eastAsia="fr-FR"/>
        </w:rPr>
      </w:pPr>
    </w:p>
    <w:p w:rsidR="00D86382" w:rsidRPr="007532DD" w:rsidRDefault="00D86382" w:rsidP="000C1663">
      <w:pPr>
        <w:pStyle w:val="NormalWeb"/>
        <w:shd w:val="clear" w:color="auto" w:fill="FFFFFF"/>
        <w:spacing w:line="360" w:lineRule="auto"/>
        <w:jc w:val="both"/>
        <w:rPr>
          <w:rFonts w:asciiTheme="majorHAnsi" w:eastAsia="Times New Roman" w:hAnsiTheme="majorHAnsi" w:cstheme="majorHAnsi"/>
          <w:bdr w:val="none" w:sz="0" w:space="0" w:color="auto"/>
          <w:lang w:eastAsia="fr-FR"/>
        </w:rPr>
      </w:pPr>
      <w:r w:rsidRPr="007532DD">
        <w:rPr>
          <w:rFonts w:asciiTheme="majorHAnsi" w:eastAsia="Times New Roman" w:hAnsiTheme="majorHAnsi" w:cstheme="majorHAnsi"/>
          <w:bdr w:val="none" w:sz="0" w:space="0" w:color="auto"/>
          <w:lang w:eastAsia="fr-FR"/>
        </w:rPr>
        <w:t xml:space="preserve">Il faut donc considérer que l’anormalité et la gravité du préjudice sont conditionnés à l’existence d’un délai d’au moins 24h. Ce n’est que dans ces conditions que le préjudice pourra excéder. </w:t>
      </w:r>
      <w:r w:rsidRPr="007532DD">
        <w:rPr>
          <w:rFonts w:asciiTheme="majorHAnsi" w:eastAsia="Times New Roman" w:hAnsiTheme="majorHAnsi" w:cstheme="majorHAnsi"/>
          <w:bdr w:val="none" w:sz="0" w:space="0" w:color="auto"/>
          <w:lang w:eastAsia="fr-FR"/>
        </w:rPr>
        <w:lastRenderedPageBreak/>
        <w:t xml:space="preserve">les charges normales qui pèsent sur les usagers du service public portuaire. </w:t>
      </w:r>
      <w:r w:rsidR="00F72EE9" w:rsidRPr="007532DD">
        <w:rPr>
          <w:rFonts w:asciiTheme="majorHAnsi" w:eastAsia="Times New Roman" w:hAnsiTheme="majorHAnsi" w:cstheme="majorHAnsi"/>
          <w:bdr w:val="none" w:sz="0" w:space="0" w:color="auto"/>
          <w:lang w:eastAsia="fr-FR"/>
        </w:rPr>
        <w:t xml:space="preserve">Cette affirmation repose sur l’idée que le service public est soumis à l’obligation d’un fonctionnement normal et au principe de continuité. Toutefois, cela ne veut pas dire qu’un service public est soumis à l’obligation d’un fonctionnement continu. Il apparait donc tolérable que les usagers puissent ne pas bénéficier des prestations attendus pendant 24h au maximum. Au-delà, le préjudice devient grave et spécial traduisant une anormalité et donc une rupture d’égalité devant les charges publiques. </w:t>
      </w:r>
    </w:p>
    <w:p w:rsidR="00F72EE9" w:rsidRPr="007532DD" w:rsidRDefault="00F72EE9" w:rsidP="000C1663">
      <w:pPr>
        <w:pStyle w:val="NormalWeb"/>
        <w:shd w:val="clear" w:color="auto" w:fill="FFFFFF"/>
        <w:spacing w:line="360" w:lineRule="auto"/>
        <w:jc w:val="both"/>
        <w:rPr>
          <w:rFonts w:asciiTheme="majorHAnsi" w:eastAsia="Times New Roman" w:hAnsiTheme="majorHAnsi" w:cstheme="majorHAnsi"/>
          <w:bdr w:val="none" w:sz="0" w:space="0" w:color="auto"/>
          <w:lang w:eastAsia="fr-FR"/>
        </w:rPr>
      </w:pPr>
    </w:p>
    <w:p w:rsidR="002F5341" w:rsidRPr="002C32D6" w:rsidRDefault="00F72EE9" w:rsidP="002C32D6">
      <w:pPr>
        <w:pStyle w:val="NormalWeb"/>
        <w:shd w:val="clear" w:color="auto" w:fill="FFFFFF"/>
        <w:spacing w:line="360" w:lineRule="auto"/>
        <w:jc w:val="both"/>
        <w:rPr>
          <w:rFonts w:asciiTheme="majorHAnsi" w:eastAsia="Times New Roman" w:hAnsiTheme="majorHAnsi" w:cstheme="majorHAnsi"/>
          <w:bdr w:val="none" w:sz="0" w:space="0" w:color="auto"/>
          <w:lang w:eastAsia="fr-FR"/>
        </w:rPr>
      </w:pPr>
      <w:r w:rsidRPr="007532DD">
        <w:rPr>
          <w:rFonts w:asciiTheme="majorHAnsi" w:eastAsia="Times New Roman" w:hAnsiTheme="majorHAnsi" w:cstheme="majorHAnsi"/>
          <w:bdr w:val="none" w:sz="0" w:space="0" w:color="auto"/>
          <w:lang w:eastAsia="fr-FR"/>
        </w:rPr>
        <w:t>L’augmentation du temps pendant lequel le service public ne fonctionne pas normalement, ici le temps pendant lequel les navires de la CMN sont bloqués, participe à l’aggravation du préjudice. Voilà pourquoi :</w:t>
      </w:r>
      <w:r w:rsidRPr="007532DD">
        <w:rPr>
          <w:rFonts w:asciiTheme="majorHAnsi" w:eastAsia="Times New Roman" w:hAnsiTheme="majorHAnsi" w:cstheme="majorHAnsi"/>
          <w:i/>
          <w:iCs/>
          <w:bdr w:val="none" w:sz="0" w:space="0" w:color="auto"/>
          <w:lang w:eastAsia="fr-FR"/>
        </w:rPr>
        <w:t> « </w:t>
      </w:r>
      <w:r w:rsidR="00391FE6" w:rsidRPr="007532DD">
        <w:rPr>
          <w:rFonts w:asciiTheme="majorHAnsi" w:eastAsia="Times New Roman" w:hAnsiTheme="majorHAnsi" w:cstheme="majorHAnsi"/>
          <w:i/>
          <w:iCs/>
          <w:bdr w:val="none" w:sz="0" w:space="0" w:color="auto"/>
          <w:lang w:eastAsia="fr-FR"/>
        </w:rPr>
        <w:t>préjudice</w:t>
      </w:r>
      <w:r w:rsidRPr="007532DD">
        <w:rPr>
          <w:rFonts w:asciiTheme="majorHAnsi" w:eastAsia="Times New Roman" w:hAnsiTheme="majorHAnsi" w:cstheme="majorHAnsi"/>
          <w:i/>
          <w:iCs/>
          <w:bdr w:val="none" w:sz="0" w:space="0" w:color="auto"/>
          <w:lang w:eastAsia="fr-FR"/>
        </w:rPr>
        <w:t xml:space="preserve"> subi par la CMN est jugé anormal, d'une part parce que la compagnie maritime a essentiellement une </w:t>
      </w:r>
      <w:r w:rsidR="00391FE6" w:rsidRPr="007532DD">
        <w:rPr>
          <w:rFonts w:asciiTheme="majorHAnsi" w:eastAsia="Times New Roman" w:hAnsiTheme="majorHAnsi" w:cstheme="majorHAnsi"/>
          <w:i/>
          <w:iCs/>
          <w:bdr w:val="none" w:sz="0" w:space="0" w:color="auto"/>
          <w:lang w:eastAsia="fr-FR"/>
        </w:rPr>
        <w:t>activité</w:t>
      </w:r>
      <w:r w:rsidRPr="007532DD">
        <w:rPr>
          <w:rFonts w:asciiTheme="majorHAnsi" w:eastAsia="Times New Roman" w:hAnsiTheme="majorHAnsi" w:cstheme="majorHAnsi"/>
          <w:i/>
          <w:iCs/>
          <w:bdr w:val="none" w:sz="0" w:space="0" w:color="auto"/>
          <w:lang w:eastAsia="fr-FR"/>
        </w:rPr>
        <w:t xml:space="preserve">́ </w:t>
      </w:r>
      <w:r w:rsidR="00C40D72" w:rsidRPr="007532DD">
        <w:rPr>
          <w:rFonts w:asciiTheme="majorHAnsi" w:eastAsia="Times New Roman" w:hAnsiTheme="majorHAnsi" w:cstheme="majorHAnsi"/>
          <w:i/>
          <w:iCs/>
          <w:bdr w:val="none" w:sz="0" w:space="0" w:color="auto"/>
          <w:lang w:eastAsia="fr-FR"/>
        </w:rPr>
        <w:t>saisonnière</w:t>
      </w:r>
      <w:r w:rsidRPr="007532DD">
        <w:rPr>
          <w:rFonts w:asciiTheme="majorHAnsi" w:eastAsia="Times New Roman" w:hAnsiTheme="majorHAnsi" w:cstheme="majorHAnsi"/>
          <w:i/>
          <w:iCs/>
          <w:bdr w:val="none" w:sz="0" w:space="0" w:color="auto"/>
          <w:lang w:eastAsia="fr-FR"/>
        </w:rPr>
        <w:t xml:space="preserve">, le trafic de passagers </w:t>
      </w:r>
      <w:r w:rsidR="00C40D72" w:rsidRPr="007532DD">
        <w:rPr>
          <w:rFonts w:asciiTheme="majorHAnsi" w:eastAsia="Times New Roman" w:hAnsiTheme="majorHAnsi" w:cstheme="majorHAnsi"/>
          <w:i/>
          <w:iCs/>
          <w:bdr w:val="none" w:sz="0" w:space="0" w:color="auto"/>
          <w:lang w:eastAsia="fr-FR"/>
        </w:rPr>
        <w:t>entant</w:t>
      </w:r>
      <w:r w:rsidRPr="007532DD">
        <w:rPr>
          <w:rFonts w:asciiTheme="majorHAnsi" w:eastAsia="Times New Roman" w:hAnsiTheme="majorHAnsi" w:cstheme="majorHAnsi"/>
          <w:i/>
          <w:iCs/>
          <w:bdr w:val="none" w:sz="0" w:space="0" w:color="auto"/>
          <w:lang w:eastAsia="fr-FR"/>
        </w:rPr>
        <w:t xml:space="preserve"> </w:t>
      </w:r>
      <w:r w:rsidR="00C40D72" w:rsidRPr="007532DD">
        <w:rPr>
          <w:rFonts w:asciiTheme="majorHAnsi" w:eastAsia="Times New Roman" w:hAnsiTheme="majorHAnsi" w:cstheme="majorHAnsi"/>
          <w:i/>
          <w:iCs/>
          <w:bdr w:val="none" w:sz="0" w:space="0" w:color="auto"/>
          <w:lang w:eastAsia="fr-FR"/>
        </w:rPr>
        <w:t>particulièrement</w:t>
      </w:r>
      <w:r w:rsidRPr="007532DD">
        <w:rPr>
          <w:rFonts w:asciiTheme="majorHAnsi" w:eastAsia="Times New Roman" w:hAnsiTheme="majorHAnsi" w:cstheme="majorHAnsi"/>
          <w:i/>
          <w:iCs/>
          <w:bdr w:val="none" w:sz="0" w:space="0" w:color="auto"/>
          <w:lang w:eastAsia="fr-FR"/>
        </w:rPr>
        <w:t xml:space="preserve"> important pendant l'</w:t>
      </w:r>
      <w:r w:rsidR="00C40D72" w:rsidRPr="007532DD">
        <w:rPr>
          <w:rFonts w:asciiTheme="majorHAnsi" w:eastAsia="Times New Roman" w:hAnsiTheme="majorHAnsi" w:cstheme="majorHAnsi"/>
          <w:i/>
          <w:iCs/>
          <w:bdr w:val="none" w:sz="0" w:space="0" w:color="auto"/>
          <w:lang w:eastAsia="fr-FR"/>
        </w:rPr>
        <w:t>ente</w:t>
      </w:r>
      <w:r w:rsidRPr="007532DD">
        <w:rPr>
          <w:rFonts w:asciiTheme="majorHAnsi" w:eastAsia="Times New Roman" w:hAnsiTheme="majorHAnsi" w:cstheme="majorHAnsi"/>
          <w:i/>
          <w:iCs/>
          <w:bdr w:val="none" w:sz="0" w:space="0" w:color="auto"/>
          <w:lang w:eastAsia="fr-FR"/>
        </w:rPr>
        <w:t xml:space="preserve">́, et que l'occupation de son navire a eu lieu justement au moment de la plus forte </w:t>
      </w:r>
      <w:r w:rsidR="00C40D72" w:rsidRPr="007532DD">
        <w:rPr>
          <w:rFonts w:asciiTheme="majorHAnsi" w:eastAsia="Times New Roman" w:hAnsiTheme="majorHAnsi" w:cstheme="majorHAnsi"/>
          <w:i/>
          <w:iCs/>
          <w:bdr w:val="none" w:sz="0" w:space="0" w:color="auto"/>
          <w:lang w:eastAsia="fr-FR"/>
        </w:rPr>
        <w:t>fréquentation</w:t>
      </w:r>
      <w:r w:rsidRPr="007532DD">
        <w:rPr>
          <w:rFonts w:asciiTheme="majorHAnsi" w:eastAsia="Times New Roman" w:hAnsiTheme="majorHAnsi" w:cstheme="majorHAnsi"/>
          <w:i/>
          <w:iCs/>
          <w:bdr w:val="none" w:sz="0" w:space="0" w:color="auto"/>
          <w:lang w:eastAsia="fr-FR"/>
        </w:rPr>
        <w:t xml:space="preserve"> attendue, le </w:t>
      </w:r>
      <w:r w:rsidR="00C40D72" w:rsidRPr="007532DD">
        <w:rPr>
          <w:rFonts w:asciiTheme="majorHAnsi" w:eastAsia="Times New Roman" w:hAnsiTheme="majorHAnsi" w:cstheme="majorHAnsi"/>
          <w:i/>
          <w:iCs/>
          <w:bdr w:val="none" w:sz="0" w:space="0" w:color="auto"/>
          <w:lang w:eastAsia="fr-FR"/>
        </w:rPr>
        <w:t>début</w:t>
      </w:r>
      <w:r w:rsidRPr="007532DD">
        <w:rPr>
          <w:rFonts w:asciiTheme="majorHAnsi" w:eastAsia="Times New Roman" w:hAnsiTheme="majorHAnsi" w:cstheme="majorHAnsi"/>
          <w:i/>
          <w:iCs/>
          <w:bdr w:val="none" w:sz="0" w:space="0" w:color="auto"/>
          <w:lang w:eastAsia="fr-FR"/>
        </w:rPr>
        <w:t xml:space="preserve"> des vacances d'</w:t>
      </w:r>
      <w:r w:rsidR="00C40D72" w:rsidRPr="007532DD">
        <w:rPr>
          <w:rFonts w:asciiTheme="majorHAnsi" w:eastAsia="Times New Roman" w:hAnsiTheme="majorHAnsi" w:cstheme="majorHAnsi"/>
          <w:i/>
          <w:iCs/>
          <w:bdr w:val="none" w:sz="0" w:space="0" w:color="auto"/>
          <w:lang w:eastAsia="fr-FR"/>
        </w:rPr>
        <w:t>ente</w:t>
      </w:r>
      <w:r w:rsidRPr="007532DD">
        <w:rPr>
          <w:rFonts w:asciiTheme="majorHAnsi" w:eastAsia="Times New Roman" w:hAnsiTheme="majorHAnsi" w:cstheme="majorHAnsi"/>
          <w:i/>
          <w:iCs/>
          <w:bdr w:val="none" w:sz="0" w:space="0" w:color="auto"/>
          <w:lang w:eastAsia="fr-FR"/>
        </w:rPr>
        <w:t xml:space="preserve">́, d'autre part parce que cette situation a perduré pendant une </w:t>
      </w:r>
      <w:r w:rsidR="00C40D72" w:rsidRPr="007532DD">
        <w:rPr>
          <w:rFonts w:asciiTheme="majorHAnsi" w:eastAsia="Times New Roman" w:hAnsiTheme="majorHAnsi" w:cstheme="majorHAnsi"/>
          <w:i/>
          <w:iCs/>
          <w:bdr w:val="none" w:sz="0" w:space="0" w:color="auto"/>
          <w:lang w:eastAsia="fr-FR"/>
        </w:rPr>
        <w:t>durée</w:t>
      </w:r>
      <w:r w:rsidRPr="007532DD">
        <w:rPr>
          <w:rFonts w:asciiTheme="majorHAnsi" w:eastAsia="Times New Roman" w:hAnsiTheme="majorHAnsi" w:cstheme="majorHAnsi"/>
          <w:i/>
          <w:iCs/>
          <w:bdr w:val="none" w:sz="0" w:space="0" w:color="auto"/>
          <w:lang w:eastAsia="fr-FR"/>
        </w:rPr>
        <w:t xml:space="preserve"> assez longue, a fortiori pour la </w:t>
      </w:r>
      <w:r w:rsidR="00C40D72" w:rsidRPr="007532DD">
        <w:rPr>
          <w:rFonts w:asciiTheme="majorHAnsi" w:eastAsia="Times New Roman" w:hAnsiTheme="majorHAnsi" w:cstheme="majorHAnsi"/>
          <w:i/>
          <w:iCs/>
          <w:bdr w:val="none" w:sz="0" w:space="0" w:color="auto"/>
          <w:lang w:eastAsia="fr-FR"/>
        </w:rPr>
        <w:t>période</w:t>
      </w:r>
      <w:r w:rsidRPr="007532DD">
        <w:rPr>
          <w:rFonts w:asciiTheme="majorHAnsi" w:eastAsia="Times New Roman" w:hAnsiTheme="majorHAnsi" w:cstheme="majorHAnsi"/>
          <w:i/>
          <w:iCs/>
          <w:bdr w:val="none" w:sz="0" w:space="0" w:color="auto"/>
          <w:lang w:eastAsia="fr-FR"/>
        </w:rPr>
        <w:t xml:space="preserve"> </w:t>
      </w:r>
      <w:r w:rsidR="00C40D72" w:rsidRPr="007532DD">
        <w:rPr>
          <w:rFonts w:asciiTheme="majorHAnsi" w:eastAsia="Times New Roman" w:hAnsiTheme="majorHAnsi" w:cstheme="majorHAnsi"/>
          <w:i/>
          <w:iCs/>
          <w:bdr w:val="none" w:sz="0" w:space="0" w:color="auto"/>
          <w:lang w:eastAsia="fr-FR"/>
        </w:rPr>
        <w:t>concernée</w:t>
      </w:r>
      <w:r w:rsidRPr="007532DD">
        <w:rPr>
          <w:rFonts w:asciiTheme="majorHAnsi" w:eastAsia="Times New Roman" w:hAnsiTheme="majorHAnsi" w:cstheme="majorHAnsi"/>
          <w:i/>
          <w:iCs/>
          <w:bdr w:val="none" w:sz="0" w:space="0" w:color="auto"/>
          <w:lang w:eastAsia="fr-FR"/>
        </w:rPr>
        <w:t xml:space="preserve">, de 9 jours. La </w:t>
      </w:r>
      <w:r w:rsidR="00C40D72" w:rsidRPr="007532DD">
        <w:rPr>
          <w:rFonts w:asciiTheme="majorHAnsi" w:eastAsia="Times New Roman" w:hAnsiTheme="majorHAnsi" w:cstheme="majorHAnsi"/>
          <w:i/>
          <w:iCs/>
          <w:bdr w:val="none" w:sz="0" w:space="0" w:color="auto"/>
          <w:lang w:eastAsia="fr-FR"/>
        </w:rPr>
        <w:t>responsabilité</w:t>
      </w:r>
      <w:r w:rsidRPr="007532DD">
        <w:rPr>
          <w:rFonts w:asciiTheme="majorHAnsi" w:eastAsia="Times New Roman" w:hAnsiTheme="majorHAnsi" w:cstheme="majorHAnsi"/>
          <w:i/>
          <w:iCs/>
          <w:bdr w:val="none" w:sz="0" w:space="0" w:color="auto"/>
          <w:lang w:eastAsia="fr-FR"/>
        </w:rPr>
        <w:t>́ sans faute de l'</w:t>
      </w:r>
      <w:r w:rsidR="00C40D72" w:rsidRPr="007532DD">
        <w:rPr>
          <w:rFonts w:asciiTheme="majorHAnsi" w:eastAsia="Times New Roman" w:hAnsiTheme="majorHAnsi" w:cstheme="majorHAnsi"/>
          <w:i/>
          <w:iCs/>
          <w:bdr w:val="none" w:sz="0" w:space="0" w:color="auto"/>
          <w:lang w:eastAsia="fr-FR"/>
        </w:rPr>
        <w:t>État</w:t>
      </w:r>
      <w:r w:rsidRPr="007532DD">
        <w:rPr>
          <w:rFonts w:asciiTheme="majorHAnsi" w:eastAsia="Times New Roman" w:hAnsiTheme="majorHAnsi" w:cstheme="majorHAnsi"/>
          <w:i/>
          <w:iCs/>
          <w:bdr w:val="none" w:sz="0" w:space="0" w:color="auto"/>
          <w:lang w:eastAsia="fr-FR"/>
        </w:rPr>
        <w:t xml:space="preserve"> peut donc </w:t>
      </w:r>
      <w:r w:rsidR="00C40D72" w:rsidRPr="007532DD">
        <w:rPr>
          <w:rFonts w:asciiTheme="majorHAnsi" w:eastAsia="Times New Roman" w:hAnsiTheme="majorHAnsi" w:cstheme="majorHAnsi"/>
          <w:i/>
          <w:iCs/>
          <w:bdr w:val="none" w:sz="0" w:space="0" w:color="auto"/>
          <w:lang w:eastAsia="fr-FR"/>
        </w:rPr>
        <w:t>être</w:t>
      </w:r>
      <w:r w:rsidRPr="007532DD">
        <w:rPr>
          <w:rFonts w:asciiTheme="majorHAnsi" w:eastAsia="Times New Roman" w:hAnsiTheme="majorHAnsi" w:cstheme="majorHAnsi"/>
          <w:i/>
          <w:iCs/>
          <w:bdr w:val="none" w:sz="0" w:space="0" w:color="auto"/>
          <w:lang w:eastAsia="fr-FR"/>
        </w:rPr>
        <w:t xml:space="preserve"> </w:t>
      </w:r>
      <w:r w:rsidR="00C40D72" w:rsidRPr="007532DD">
        <w:rPr>
          <w:rFonts w:asciiTheme="majorHAnsi" w:eastAsia="Times New Roman" w:hAnsiTheme="majorHAnsi" w:cstheme="majorHAnsi"/>
          <w:i/>
          <w:iCs/>
          <w:bdr w:val="none" w:sz="0" w:space="0" w:color="auto"/>
          <w:lang w:eastAsia="fr-FR"/>
        </w:rPr>
        <w:t>engagée</w:t>
      </w:r>
      <w:r w:rsidRPr="007532DD">
        <w:rPr>
          <w:rFonts w:asciiTheme="majorHAnsi" w:eastAsia="Times New Roman" w:hAnsiTheme="majorHAnsi" w:cstheme="majorHAnsi"/>
          <w:i/>
          <w:iCs/>
          <w:bdr w:val="none" w:sz="0" w:space="0" w:color="auto"/>
          <w:lang w:eastAsia="fr-FR"/>
        </w:rPr>
        <w:t xml:space="preserve"> » ((Gweltaz EVEILLARD, loc. cit.) </w:t>
      </w:r>
      <w:r w:rsidRPr="007532DD">
        <w:rPr>
          <w:rFonts w:asciiTheme="majorHAnsi" w:eastAsia="Times New Roman" w:hAnsiTheme="majorHAnsi" w:cstheme="majorHAnsi"/>
          <w:bdr w:val="none" w:sz="0" w:space="0" w:color="auto"/>
          <w:lang w:eastAsia="fr-FR"/>
        </w:rPr>
        <w:t>En ce sens, le juge se fonde ici sur un régime de responsabilité qui se distingue partiellement de la responsabilité de l’administration en cas de refus de concours de la force publique pour l’</w:t>
      </w:r>
      <w:r w:rsidR="00C40D72" w:rsidRPr="007532DD">
        <w:rPr>
          <w:rFonts w:asciiTheme="majorHAnsi" w:eastAsia="Times New Roman" w:hAnsiTheme="majorHAnsi" w:cstheme="majorHAnsi"/>
          <w:bdr w:val="none" w:sz="0" w:space="0" w:color="auto"/>
          <w:lang w:eastAsia="fr-FR"/>
        </w:rPr>
        <w:t>exécution</w:t>
      </w:r>
      <w:r w:rsidRPr="007532DD">
        <w:rPr>
          <w:rFonts w:asciiTheme="majorHAnsi" w:eastAsia="Times New Roman" w:hAnsiTheme="majorHAnsi" w:cstheme="majorHAnsi"/>
          <w:bdr w:val="none" w:sz="0" w:space="0" w:color="auto"/>
          <w:lang w:eastAsia="fr-FR"/>
        </w:rPr>
        <w:t xml:space="preserve"> d’une décision de justice, tout en la rappelant.</w:t>
      </w:r>
    </w:p>
    <w:p w:rsidR="002F5341" w:rsidRPr="007532DD" w:rsidRDefault="002F5341" w:rsidP="000C1663">
      <w:pPr>
        <w:spacing w:line="360" w:lineRule="auto"/>
        <w:jc w:val="both"/>
        <w:rPr>
          <w:rFonts w:asciiTheme="majorHAnsi" w:hAnsiTheme="majorHAnsi" w:cstheme="majorHAnsi"/>
        </w:rPr>
      </w:pPr>
    </w:p>
    <w:p w:rsidR="002F5341" w:rsidRPr="007532DD" w:rsidRDefault="002F5341" w:rsidP="000C1663">
      <w:pPr>
        <w:spacing w:line="360" w:lineRule="auto"/>
        <w:jc w:val="both"/>
        <w:rPr>
          <w:rFonts w:asciiTheme="majorHAnsi" w:hAnsiTheme="majorHAnsi" w:cstheme="majorHAnsi"/>
          <w:b/>
          <w:bCs/>
          <w:u w:val="single"/>
        </w:rPr>
      </w:pPr>
      <w:r w:rsidRPr="007532DD">
        <w:rPr>
          <w:rFonts w:asciiTheme="majorHAnsi" w:hAnsiTheme="majorHAnsi" w:cstheme="majorHAnsi"/>
          <w:b/>
          <w:bCs/>
          <w:u w:val="single"/>
        </w:rPr>
        <w:t xml:space="preserve">II. - </w:t>
      </w:r>
      <w:r w:rsidR="0095705F" w:rsidRPr="007532DD">
        <w:rPr>
          <w:rFonts w:asciiTheme="majorHAnsi" w:hAnsiTheme="majorHAnsi" w:cstheme="majorHAnsi"/>
          <w:b/>
          <w:bCs/>
          <w:u w:val="single"/>
        </w:rPr>
        <w:t>Le rappel de la responsabilité potentielle de l’administration en cas de refus de concours de la force publique pour l’exécution d’une décision de justice</w:t>
      </w:r>
    </w:p>
    <w:p w:rsidR="002F5341" w:rsidRPr="007532DD" w:rsidRDefault="002F5341" w:rsidP="000C1663">
      <w:pPr>
        <w:spacing w:line="360" w:lineRule="auto"/>
        <w:jc w:val="both"/>
        <w:rPr>
          <w:rFonts w:asciiTheme="majorHAnsi" w:hAnsiTheme="majorHAnsi" w:cstheme="majorHAnsi"/>
        </w:rPr>
      </w:pPr>
    </w:p>
    <w:p w:rsidR="00391FE6" w:rsidRPr="007532DD" w:rsidRDefault="00391FE6" w:rsidP="000C1663">
      <w:pPr>
        <w:spacing w:line="360" w:lineRule="auto"/>
        <w:jc w:val="both"/>
        <w:rPr>
          <w:rFonts w:asciiTheme="majorHAnsi" w:hAnsiTheme="majorHAnsi" w:cstheme="majorHAnsi"/>
        </w:rPr>
      </w:pPr>
      <w:r w:rsidRPr="007532DD">
        <w:rPr>
          <w:rFonts w:asciiTheme="majorHAnsi" w:hAnsiTheme="majorHAnsi" w:cstheme="majorHAnsi"/>
        </w:rPr>
        <w:t>L’administration est tenue de porter concours à l’exécution des décisions de justice notamment par l’usage de la force publique (A). Il n’en reste pas moins qu’un refus puisse être légal et engager la responsabilité de l’administration indépendamment de l’existence d’une faute (B).</w:t>
      </w:r>
    </w:p>
    <w:p w:rsidR="00FD6D1A" w:rsidRPr="007532DD" w:rsidRDefault="00FD6D1A" w:rsidP="000C1663">
      <w:pPr>
        <w:spacing w:line="360" w:lineRule="auto"/>
        <w:jc w:val="both"/>
        <w:rPr>
          <w:rFonts w:asciiTheme="majorHAnsi" w:hAnsiTheme="majorHAnsi" w:cstheme="majorHAnsi"/>
        </w:rPr>
      </w:pPr>
    </w:p>
    <w:p w:rsidR="002F5341" w:rsidRPr="007532DD" w:rsidRDefault="002F5341" w:rsidP="000C1663">
      <w:pPr>
        <w:spacing w:line="360" w:lineRule="auto"/>
        <w:jc w:val="both"/>
        <w:rPr>
          <w:rFonts w:asciiTheme="majorHAnsi" w:hAnsiTheme="majorHAnsi" w:cstheme="majorHAnsi"/>
          <w:b/>
          <w:bCs/>
          <w:u w:val="single"/>
        </w:rPr>
      </w:pPr>
      <w:r w:rsidRPr="007532DD">
        <w:rPr>
          <w:rFonts w:asciiTheme="majorHAnsi" w:hAnsiTheme="majorHAnsi" w:cstheme="majorHAnsi"/>
          <w:b/>
          <w:bCs/>
          <w:u w:val="single"/>
        </w:rPr>
        <w:t xml:space="preserve">A. - </w:t>
      </w:r>
      <w:r w:rsidR="0095705F" w:rsidRPr="007532DD">
        <w:rPr>
          <w:rFonts w:asciiTheme="majorHAnsi" w:hAnsiTheme="majorHAnsi" w:cstheme="majorHAnsi"/>
          <w:b/>
          <w:bCs/>
          <w:u w:val="single"/>
        </w:rPr>
        <w:t>Le rappel de l’obligation de concours de la force publique dans l’exécution d’une décision de justice</w:t>
      </w:r>
      <w:r w:rsidRPr="007532DD">
        <w:rPr>
          <w:rFonts w:asciiTheme="majorHAnsi" w:hAnsiTheme="majorHAnsi" w:cstheme="majorHAnsi"/>
          <w:b/>
          <w:bCs/>
          <w:u w:val="single"/>
        </w:rPr>
        <w:t xml:space="preserve"> </w:t>
      </w:r>
    </w:p>
    <w:p w:rsidR="002F5341" w:rsidRPr="007532DD" w:rsidRDefault="002F5341" w:rsidP="000C1663">
      <w:pPr>
        <w:spacing w:line="360" w:lineRule="auto"/>
        <w:jc w:val="both"/>
        <w:rPr>
          <w:rFonts w:asciiTheme="majorHAnsi" w:hAnsiTheme="majorHAnsi" w:cstheme="majorHAnsi"/>
        </w:rPr>
      </w:pPr>
    </w:p>
    <w:p w:rsidR="00FD6D1A" w:rsidRPr="007532DD" w:rsidRDefault="00FD6D1A" w:rsidP="000C1663">
      <w:pPr>
        <w:spacing w:line="360" w:lineRule="auto"/>
        <w:jc w:val="both"/>
        <w:rPr>
          <w:rFonts w:asciiTheme="majorHAnsi" w:hAnsiTheme="majorHAnsi" w:cstheme="majorHAnsi"/>
          <w:i/>
          <w:iCs/>
        </w:rPr>
      </w:pPr>
      <w:r w:rsidRPr="007532DD">
        <w:rPr>
          <w:rFonts w:asciiTheme="majorHAnsi" w:hAnsiTheme="majorHAnsi" w:cstheme="majorHAnsi"/>
        </w:rPr>
        <w:t xml:space="preserve">L’arrêt énonce : </w:t>
      </w:r>
      <w:r w:rsidRPr="007532DD">
        <w:rPr>
          <w:rFonts w:asciiTheme="majorHAnsi" w:hAnsiTheme="majorHAnsi" w:cstheme="majorHAnsi"/>
          <w:i/>
          <w:iCs/>
        </w:rPr>
        <w:t xml:space="preserve">« le </w:t>
      </w:r>
      <w:r w:rsidR="00C616E6" w:rsidRPr="007532DD">
        <w:rPr>
          <w:rFonts w:asciiTheme="majorHAnsi" w:hAnsiTheme="majorHAnsi" w:cstheme="majorHAnsi"/>
          <w:i/>
          <w:iCs/>
        </w:rPr>
        <w:t>représentant</w:t>
      </w:r>
      <w:r w:rsidRPr="007532DD">
        <w:rPr>
          <w:rFonts w:asciiTheme="majorHAnsi" w:hAnsiTheme="majorHAnsi" w:cstheme="majorHAnsi"/>
          <w:i/>
          <w:iCs/>
        </w:rPr>
        <w:t xml:space="preserve"> de l'</w:t>
      </w:r>
      <w:r w:rsidR="00C616E6" w:rsidRPr="007532DD">
        <w:rPr>
          <w:rFonts w:asciiTheme="majorHAnsi" w:hAnsiTheme="majorHAnsi" w:cstheme="majorHAnsi"/>
          <w:i/>
          <w:iCs/>
        </w:rPr>
        <w:t>État</w:t>
      </w:r>
      <w:r w:rsidRPr="007532DD">
        <w:rPr>
          <w:rFonts w:asciiTheme="majorHAnsi" w:hAnsiTheme="majorHAnsi" w:cstheme="majorHAnsi"/>
          <w:i/>
          <w:iCs/>
        </w:rPr>
        <w:t xml:space="preserve">, saisi d'une demande en ce sens, doit </w:t>
      </w:r>
      <w:r w:rsidR="00C616E6" w:rsidRPr="007532DD">
        <w:rPr>
          <w:rFonts w:asciiTheme="majorHAnsi" w:hAnsiTheme="majorHAnsi" w:cstheme="majorHAnsi"/>
          <w:i/>
          <w:iCs/>
        </w:rPr>
        <w:t>prêter</w:t>
      </w:r>
      <w:r w:rsidRPr="007532DD">
        <w:rPr>
          <w:rFonts w:asciiTheme="majorHAnsi" w:hAnsiTheme="majorHAnsi" w:cstheme="majorHAnsi"/>
          <w:i/>
          <w:iCs/>
        </w:rPr>
        <w:t xml:space="preserve"> le</w:t>
      </w:r>
      <w:r w:rsidR="00C616E6" w:rsidRPr="007532DD">
        <w:rPr>
          <w:rFonts w:asciiTheme="majorHAnsi" w:hAnsiTheme="majorHAnsi" w:cstheme="majorHAnsi"/>
          <w:i/>
          <w:iCs/>
        </w:rPr>
        <w:t xml:space="preserve"> </w:t>
      </w:r>
      <w:r w:rsidRPr="007532DD">
        <w:rPr>
          <w:rFonts w:asciiTheme="majorHAnsi" w:hAnsiTheme="majorHAnsi" w:cstheme="majorHAnsi"/>
          <w:i/>
          <w:iCs/>
        </w:rPr>
        <w:t>concours</w:t>
      </w:r>
      <w:r w:rsidR="00C616E6" w:rsidRPr="007532DD">
        <w:rPr>
          <w:rFonts w:asciiTheme="majorHAnsi" w:hAnsiTheme="majorHAnsi" w:cstheme="majorHAnsi"/>
          <w:i/>
          <w:iCs/>
        </w:rPr>
        <w:t xml:space="preserve"> </w:t>
      </w:r>
      <w:r w:rsidRPr="007532DD">
        <w:rPr>
          <w:rFonts w:asciiTheme="majorHAnsi" w:hAnsiTheme="majorHAnsi" w:cstheme="majorHAnsi"/>
          <w:i/>
          <w:iCs/>
        </w:rPr>
        <w:t>de la force publique en vue de l'</w:t>
      </w:r>
      <w:r w:rsidR="00C616E6" w:rsidRPr="007532DD">
        <w:rPr>
          <w:rFonts w:asciiTheme="majorHAnsi" w:hAnsiTheme="majorHAnsi" w:cstheme="majorHAnsi"/>
          <w:i/>
          <w:iCs/>
        </w:rPr>
        <w:t>exécution</w:t>
      </w:r>
      <w:r w:rsidRPr="007532DD">
        <w:rPr>
          <w:rFonts w:asciiTheme="majorHAnsi" w:hAnsiTheme="majorHAnsi" w:cstheme="majorHAnsi"/>
          <w:i/>
          <w:iCs/>
        </w:rPr>
        <w:t xml:space="preserve"> d'une </w:t>
      </w:r>
      <w:r w:rsidR="00C616E6" w:rsidRPr="007532DD">
        <w:rPr>
          <w:rFonts w:asciiTheme="majorHAnsi" w:hAnsiTheme="majorHAnsi" w:cstheme="majorHAnsi"/>
          <w:i/>
          <w:iCs/>
        </w:rPr>
        <w:t>décision</w:t>
      </w:r>
      <w:r w:rsidRPr="007532DD">
        <w:rPr>
          <w:rFonts w:asciiTheme="majorHAnsi" w:hAnsiTheme="majorHAnsi" w:cstheme="majorHAnsi"/>
          <w:i/>
          <w:iCs/>
        </w:rPr>
        <w:t xml:space="preserve"> de justice ayant force </w:t>
      </w:r>
      <w:r w:rsidR="00C616E6" w:rsidRPr="007532DD">
        <w:rPr>
          <w:rFonts w:asciiTheme="majorHAnsi" w:hAnsiTheme="majorHAnsi" w:cstheme="majorHAnsi"/>
          <w:i/>
          <w:iCs/>
        </w:rPr>
        <w:t>exécutoire</w:t>
      </w:r>
      <w:r w:rsidRPr="007532DD">
        <w:rPr>
          <w:rFonts w:asciiTheme="majorHAnsi" w:hAnsiTheme="majorHAnsi" w:cstheme="majorHAnsi"/>
          <w:i/>
          <w:iCs/>
        </w:rPr>
        <w:t> »</w:t>
      </w:r>
    </w:p>
    <w:p w:rsidR="00FD6D1A" w:rsidRPr="007532DD" w:rsidRDefault="00FD6D1A" w:rsidP="000C1663">
      <w:pPr>
        <w:spacing w:line="360" w:lineRule="auto"/>
        <w:jc w:val="both"/>
        <w:rPr>
          <w:rFonts w:asciiTheme="majorHAnsi" w:hAnsiTheme="majorHAnsi" w:cstheme="majorHAnsi"/>
          <w:i/>
          <w:iCs/>
        </w:rPr>
      </w:pPr>
    </w:p>
    <w:p w:rsidR="00C8137C" w:rsidRPr="007532DD" w:rsidRDefault="00FD6D1A" w:rsidP="000C1663">
      <w:pPr>
        <w:pStyle w:val="NormalWeb"/>
        <w:spacing w:line="360" w:lineRule="auto"/>
        <w:jc w:val="both"/>
        <w:rPr>
          <w:rFonts w:asciiTheme="majorHAnsi" w:eastAsia="Times New Roman" w:hAnsiTheme="majorHAnsi" w:cstheme="majorHAnsi"/>
          <w:bdr w:val="none" w:sz="0" w:space="0" w:color="auto"/>
          <w:lang w:eastAsia="fr-FR"/>
        </w:rPr>
      </w:pPr>
      <w:r w:rsidRPr="007532DD">
        <w:rPr>
          <w:rFonts w:asciiTheme="majorHAnsi" w:hAnsiTheme="majorHAnsi" w:cstheme="majorHAnsi"/>
        </w:rPr>
        <w:lastRenderedPageBreak/>
        <w:t>Par ailleurs, cette obligation, si elle est énoncée au sens des dispositions de l’article L. 153-1 du code de procédure civile, elle n’en demeure pas moins fondée sur les</w:t>
      </w:r>
      <w:r w:rsidRPr="007532DD">
        <w:rPr>
          <w:rFonts w:asciiTheme="majorHAnsi" w:hAnsiTheme="majorHAnsi" w:cstheme="majorHAnsi"/>
          <w:i/>
          <w:iCs/>
        </w:rPr>
        <w:t xml:space="preserve"> « </w:t>
      </w:r>
      <w:r w:rsidRPr="007532DD">
        <w:rPr>
          <w:rFonts w:asciiTheme="majorHAnsi" w:eastAsia="Times New Roman" w:hAnsiTheme="majorHAnsi" w:cstheme="majorHAnsi"/>
          <w:i/>
          <w:iCs/>
          <w:bdr w:val="none" w:sz="0" w:space="0" w:color="auto"/>
          <w:lang w:eastAsia="fr-FR"/>
        </w:rPr>
        <w:t xml:space="preserve">principes gouvernant la </w:t>
      </w:r>
      <w:r w:rsidR="00C616E6" w:rsidRPr="007532DD">
        <w:rPr>
          <w:rFonts w:asciiTheme="majorHAnsi" w:eastAsia="Times New Roman" w:hAnsiTheme="majorHAnsi" w:cstheme="majorHAnsi"/>
          <w:i/>
          <w:iCs/>
          <w:bdr w:val="none" w:sz="0" w:space="0" w:color="auto"/>
          <w:lang w:eastAsia="fr-FR"/>
        </w:rPr>
        <w:t>responsabilité</w:t>
      </w:r>
      <w:r w:rsidRPr="007532DD">
        <w:rPr>
          <w:rFonts w:asciiTheme="majorHAnsi" w:eastAsia="Times New Roman" w:hAnsiTheme="majorHAnsi" w:cstheme="majorHAnsi"/>
          <w:i/>
          <w:iCs/>
          <w:bdr w:val="none" w:sz="0" w:space="0" w:color="auto"/>
          <w:lang w:eastAsia="fr-FR"/>
        </w:rPr>
        <w:t>́ des personnes publiques »</w:t>
      </w:r>
      <w:r w:rsidRPr="007532DD">
        <w:rPr>
          <w:rFonts w:asciiTheme="majorHAnsi" w:eastAsia="Times New Roman" w:hAnsiTheme="majorHAnsi" w:cstheme="majorHAnsi"/>
          <w:bdr w:val="none" w:sz="0" w:space="0" w:color="auto"/>
          <w:lang w:eastAsia="fr-FR"/>
        </w:rPr>
        <w:t>. Le code de procédure civile ne fait que reprendre ces principes</w:t>
      </w:r>
      <w:r w:rsidR="00F2444A" w:rsidRPr="007532DD">
        <w:rPr>
          <w:rFonts w:asciiTheme="majorHAnsi" w:eastAsia="Times New Roman" w:hAnsiTheme="majorHAnsi" w:cstheme="majorHAnsi"/>
          <w:bdr w:val="none" w:sz="0" w:space="0" w:color="auto"/>
          <w:lang w:eastAsia="fr-FR"/>
        </w:rPr>
        <w:t xml:space="preserve">. Le juge administratif vient donc énoncer qu’il garde une marge de manœuvre sur ce principe et n’applique pas directement le CPC. </w:t>
      </w:r>
    </w:p>
    <w:p w:rsidR="00C8137C" w:rsidRPr="007532DD" w:rsidRDefault="00C8137C" w:rsidP="000C1663">
      <w:pPr>
        <w:pStyle w:val="NormalWeb"/>
        <w:spacing w:line="360" w:lineRule="auto"/>
        <w:jc w:val="both"/>
        <w:rPr>
          <w:rFonts w:asciiTheme="majorHAnsi" w:eastAsia="Times New Roman" w:hAnsiTheme="majorHAnsi" w:cstheme="majorHAnsi"/>
          <w:bdr w:val="none" w:sz="0" w:space="0" w:color="auto"/>
          <w:lang w:eastAsia="fr-FR"/>
        </w:rPr>
      </w:pPr>
    </w:p>
    <w:p w:rsidR="00FD6D1A" w:rsidRPr="007532DD" w:rsidRDefault="00C8137C" w:rsidP="00C40D72">
      <w:pPr>
        <w:pStyle w:val="NormalWeb"/>
        <w:spacing w:line="360" w:lineRule="auto"/>
        <w:jc w:val="both"/>
        <w:rPr>
          <w:rFonts w:asciiTheme="majorHAnsi" w:eastAsia="Times New Roman" w:hAnsiTheme="majorHAnsi" w:cstheme="majorHAnsi"/>
          <w:i/>
          <w:iCs/>
          <w:bdr w:val="none" w:sz="0" w:space="0" w:color="auto"/>
          <w:lang w:eastAsia="fr-FR"/>
        </w:rPr>
      </w:pPr>
      <w:r w:rsidRPr="007532DD">
        <w:rPr>
          <w:rFonts w:asciiTheme="majorHAnsi" w:eastAsia="Times New Roman" w:hAnsiTheme="majorHAnsi" w:cstheme="majorHAnsi"/>
          <w:bdr w:val="none" w:sz="0" w:space="0" w:color="auto"/>
          <w:lang w:eastAsia="fr-FR"/>
        </w:rPr>
        <w:t xml:space="preserve">Ainsi, l'article 16 de la loi du 9 juillet 1991 portant réforme des procédures civiles d'exécution, codifié à l’article L. 153-1 du CPC énonce que </w:t>
      </w:r>
      <w:r w:rsidRPr="007532DD">
        <w:rPr>
          <w:rFonts w:asciiTheme="majorHAnsi" w:eastAsia="Times New Roman" w:hAnsiTheme="majorHAnsi" w:cstheme="majorHAnsi"/>
          <w:i/>
          <w:iCs/>
          <w:bdr w:val="none" w:sz="0" w:space="0" w:color="auto"/>
          <w:lang w:eastAsia="fr-FR"/>
        </w:rPr>
        <w:t xml:space="preserve">: « L'État est tenu de prêter son concours à l'exécution des jugements et des autres titres exécutoires. Le refus de l'État de prêter son concours ouvre droit </w:t>
      </w:r>
      <w:r w:rsidR="00C40D72" w:rsidRPr="007532DD">
        <w:rPr>
          <w:rFonts w:asciiTheme="majorHAnsi" w:eastAsia="Times New Roman" w:hAnsiTheme="majorHAnsi" w:cstheme="majorHAnsi"/>
          <w:i/>
          <w:iCs/>
          <w:bdr w:val="none" w:sz="0" w:space="0" w:color="auto"/>
          <w:lang w:eastAsia="fr-FR"/>
        </w:rPr>
        <w:t>à</w:t>
      </w:r>
      <w:r w:rsidRPr="007532DD">
        <w:rPr>
          <w:rFonts w:asciiTheme="majorHAnsi" w:eastAsia="Times New Roman" w:hAnsiTheme="majorHAnsi" w:cstheme="majorHAnsi"/>
          <w:i/>
          <w:iCs/>
          <w:bdr w:val="none" w:sz="0" w:space="0" w:color="auto"/>
          <w:lang w:eastAsia="fr-FR"/>
        </w:rPr>
        <w:t xml:space="preserve">̀ réparation » </w:t>
      </w:r>
    </w:p>
    <w:p w:rsidR="00F2444A" w:rsidRPr="007532DD" w:rsidRDefault="00F2444A" w:rsidP="000C1663">
      <w:pPr>
        <w:pStyle w:val="NormalWeb"/>
        <w:shd w:val="clear" w:color="auto" w:fill="FFFFFF"/>
        <w:spacing w:line="360" w:lineRule="auto"/>
        <w:jc w:val="both"/>
        <w:rPr>
          <w:rFonts w:asciiTheme="majorHAnsi" w:eastAsia="Times New Roman" w:hAnsiTheme="majorHAnsi" w:cstheme="majorHAnsi"/>
          <w:bdr w:val="none" w:sz="0" w:space="0" w:color="auto"/>
          <w:lang w:eastAsia="fr-FR"/>
        </w:rPr>
      </w:pPr>
    </w:p>
    <w:p w:rsidR="00F2444A" w:rsidRPr="007532DD" w:rsidRDefault="00F2444A" w:rsidP="000C1663">
      <w:pPr>
        <w:pStyle w:val="NormalWeb"/>
        <w:shd w:val="clear" w:color="auto" w:fill="FFFFFF"/>
        <w:spacing w:line="360" w:lineRule="auto"/>
        <w:jc w:val="both"/>
        <w:rPr>
          <w:rFonts w:asciiTheme="majorHAnsi" w:eastAsia="Times New Roman" w:hAnsiTheme="majorHAnsi" w:cstheme="majorHAnsi"/>
          <w:b/>
          <w:bCs/>
          <w:bdr w:val="none" w:sz="0" w:space="0" w:color="auto"/>
          <w:lang w:eastAsia="fr-FR"/>
        </w:rPr>
      </w:pPr>
      <w:r w:rsidRPr="007532DD">
        <w:rPr>
          <w:rFonts w:asciiTheme="majorHAnsi" w:eastAsia="Times New Roman" w:hAnsiTheme="majorHAnsi" w:cstheme="majorHAnsi"/>
          <w:bdr w:val="none" w:sz="0" w:space="0" w:color="auto"/>
          <w:lang w:eastAsia="fr-FR"/>
        </w:rPr>
        <w:t>En effet, c’est la loi qui est venue confirmer une solution jurisprudentielle bien établie (</w:t>
      </w:r>
      <w:r w:rsidRPr="007532DD">
        <w:rPr>
          <w:rFonts w:asciiTheme="majorHAnsi" w:eastAsia="Times New Roman" w:hAnsiTheme="majorHAnsi" w:cstheme="majorHAnsi"/>
          <w:i/>
          <w:iCs/>
          <w:bdr w:val="none" w:sz="0" w:space="0" w:color="auto"/>
          <w:lang w:eastAsia="fr-FR"/>
        </w:rPr>
        <w:t xml:space="preserve">CE, 30 nov. 1923, Couitéas : Lebon, p. 789 ; D. 1923, 3, p. 59, concl. Rivet ; RDP 1924, p. 75, concl., p. 208, note G. Jèze, S. 1923, 3, p. 57, concl., note M. Hauriou </w:t>
      </w:r>
      <w:r w:rsidRPr="007532DD">
        <w:rPr>
          <w:rFonts w:asciiTheme="majorHAnsi" w:eastAsia="Times New Roman" w:hAnsiTheme="majorHAnsi" w:cstheme="majorHAnsi"/>
          <w:b/>
          <w:bCs/>
          <w:bdr w:val="none" w:sz="0" w:space="0" w:color="auto"/>
          <w:lang w:eastAsia="fr-FR"/>
        </w:rPr>
        <w:t>Voir au GAJA)</w:t>
      </w:r>
    </w:p>
    <w:p w:rsidR="00F2444A" w:rsidRPr="007532DD" w:rsidRDefault="00F2444A" w:rsidP="000C1663">
      <w:pPr>
        <w:pStyle w:val="NormalWeb"/>
        <w:shd w:val="clear" w:color="auto" w:fill="FFFFFF"/>
        <w:spacing w:line="360" w:lineRule="auto"/>
        <w:jc w:val="both"/>
        <w:rPr>
          <w:rFonts w:asciiTheme="majorHAnsi" w:eastAsia="Times New Roman" w:hAnsiTheme="majorHAnsi" w:cstheme="majorHAnsi"/>
          <w:b/>
          <w:bCs/>
          <w:bdr w:val="none" w:sz="0" w:space="0" w:color="auto"/>
          <w:lang w:eastAsia="fr-FR"/>
        </w:rPr>
      </w:pPr>
    </w:p>
    <w:p w:rsidR="00F2444A" w:rsidRPr="007532DD" w:rsidRDefault="00F2444A" w:rsidP="000C1663">
      <w:pPr>
        <w:pStyle w:val="NormalWeb"/>
        <w:shd w:val="clear" w:color="auto" w:fill="FFFFFF"/>
        <w:spacing w:line="360" w:lineRule="auto"/>
        <w:jc w:val="both"/>
        <w:rPr>
          <w:rFonts w:asciiTheme="majorHAnsi" w:eastAsia="Times New Roman" w:hAnsiTheme="majorHAnsi" w:cstheme="majorHAnsi"/>
          <w:bdr w:val="none" w:sz="0" w:space="0" w:color="auto"/>
          <w:lang w:eastAsia="fr-FR"/>
        </w:rPr>
      </w:pPr>
      <w:r w:rsidRPr="007532DD">
        <w:rPr>
          <w:rFonts w:asciiTheme="majorHAnsi" w:eastAsia="Times New Roman" w:hAnsiTheme="majorHAnsi" w:cstheme="majorHAnsi"/>
          <w:bdr w:val="none" w:sz="0" w:space="0" w:color="auto"/>
          <w:lang w:eastAsia="fr-FR"/>
        </w:rPr>
        <w:t>Lorsque l’administration refuse d’exécuter par le concours de la force publique une décision de justice, l’administration est tenue d’indemniser les bénéficiaires de la décision de justice.</w:t>
      </w:r>
    </w:p>
    <w:p w:rsidR="00F2444A" w:rsidRPr="007532DD" w:rsidRDefault="00F2444A" w:rsidP="000C1663">
      <w:pPr>
        <w:pStyle w:val="NormalWeb"/>
        <w:shd w:val="clear" w:color="auto" w:fill="FFFFFF"/>
        <w:spacing w:line="360" w:lineRule="auto"/>
        <w:jc w:val="both"/>
        <w:rPr>
          <w:rFonts w:asciiTheme="majorHAnsi" w:eastAsia="Times New Roman" w:hAnsiTheme="majorHAnsi" w:cstheme="majorHAnsi"/>
          <w:bdr w:val="none" w:sz="0" w:space="0" w:color="auto"/>
          <w:lang w:eastAsia="fr-FR"/>
        </w:rPr>
      </w:pPr>
    </w:p>
    <w:p w:rsidR="00F2444A" w:rsidRPr="007532DD" w:rsidRDefault="00F2444A" w:rsidP="000C1663">
      <w:pPr>
        <w:pStyle w:val="NormalWeb"/>
        <w:shd w:val="clear" w:color="auto" w:fill="FFFFFF"/>
        <w:spacing w:line="360" w:lineRule="auto"/>
        <w:jc w:val="both"/>
        <w:rPr>
          <w:rFonts w:asciiTheme="majorHAnsi" w:eastAsia="Times New Roman" w:hAnsiTheme="majorHAnsi" w:cstheme="majorHAnsi"/>
          <w:b/>
          <w:bCs/>
          <w:bdr w:val="none" w:sz="0" w:space="0" w:color="auto"/>
          <w:lang w:eastAsia="fr-FR"/>
        </w:rPr>
      </w:pPr>
      <w:r w:rsidRPr="007532DD">
        <w:rPr>
          <w:rFonts w:asciiTheme="majorHAnsi" w:eastAsia="Times New Roman" w:hAnsiTheme="majorHAnsi" w:cstheme="majorHAnsi"/>
          <w:bdr w:val="none" w:sz="0" w:space="0" w:color="auto"/>
          <w:lang w:eastAsia="fr-FR"/>
        </w:rPr>
        <w:t>Le principe est donc simple : l’administration est tenue de concourir à l’exécution des décisions de justice. Il n’en demeure pas moins que l’administration peut refuser d’exécuter un jugement, lorsque l’exécution de celui</w:t>
      </w:r>
      <w:r w:rsidR="002C32D6">
        <w:rPr>
          <w:rFonts w:asciiTheme="majorHAnsi" w:eastAsia="Times New Roman" w:hAnsiTheme="majorHAnsi" w:cstheme="majorHAnsi"/>
          <w:bdr w:val="none" w:sz="0" w:space="0" w:color="auto"/>
          <w:lang w:eastAsia="fr-FR"/>
        </w:rPr>
        <w:t>-ci</w:t>
      </w:r>
      <w:r w:rsidRPr="007532DD">
        <w:rPr>
          <w:rFonts w:asciiTheme="majorHAnsi" w:eastAsia="Times New Roman" w:hAnsiTheme="majorHAnsi" w:cstheme="majorHAnsi"/>
          <w:bdr w:val="none" w:sz="0" w:space="0" w:color="auto"/>
          <w:lang w:eastAsia="fr-FR"/>
        </w:rPr>
        <w:t xml:space="preserve"> serait plus préjudiciable à l’ordre public que le maintien de la situation illégale. Par exemple, le cas des occupations sans titres est tout à fait significatif</w:t>
      </w:r>
      <w:r w:rsidR="00C8137C" w:rsidRPr="007532DD">
        <w:rPr>
          <w:rFonts w:asciiTheme="majorHAnsi" w:eastAsia="Times New Roman" w:hAnsiTheme="majorHAnsi" w:cstheme="majorHAnsi"/>
          <w:bdr w:val="none" w:sz="0" w:space="0" w:color="auto"/>
          <w:lang w:eastAsia="fr-FR"/>
        </w:rPr>
        <w:t xml:space="preserve">. On pensera alors au cas des ordonnances d’expulsions prononcées par le juge judiciaire et qui amèneraient une demande, faite par le justiciable bénéficiaire de la décision de justice, de concours de la force publique </w:t>
      </w:r>
      <w:r w:rsidR="00C8137C" w:rsidRPr="007532DD">
        <w:rPr>
          <w:rFonts w:asciiTheme="majorHAnsi" w:eastAsia="Times New Roman" w:hAnsiTheme="majorHAnsi" w:cstheme="majorHAnsi"/>
          <w:b/>
          <w:bCs/>
          <w:bdr w:val="none" w:sz="0" w:space="0" w:color="auto"/>
          <w:lang w:eastAsia="fr-FR"/>
        </w:rPr>
        <w:t>(Voir en ce sens Virginie DONIER, La responsabilité de l’État pour refus de concours de la force publique, ADJA, 2010)</w:t>
      </w:r>
    </w:p>
    <w:p w:rsidR="00C8137C" w:rsidRPr="007532DD" w:rsidRDefault="00C8137C" w:rsidP="000C1663">
      <w:pPr>
        <w:pStyle w:val="NormalWeb"/>
        <w:shd w:val="clear" w:color="auto" w:fill="FFFFFF"/>
        <w:spacing w:line="360" w:lineRule="auto"/>
        <w:jc w:val="both"/>
        <w:rPr>
          <w:rFonts w:asciiTheme="majorHAnsi" w:eastAsia="Times New Roman" w:hAnsiTheme="majorHAnsi" w:cstheme="majorHAnsi"/>
          <w:b/>
          <w:bCs/>
          <w:bdr w:val="none" w:sz="0" w:space="0" w:color="auto"/>
          <w:lang w:eastAsia="fr-FR"/>
        </w:rPr>
      </w:pPr>
    </w:p>
    <w:p w:rsidR="00C8137C" w:rsidRPr="007532DD" w:rsidRDefault="00C8137C" w:rsidP="000C1663">
      <w:pPr>
        <w:pStyle w:val="NormalWeb"/>
        <w:shd w:val="clear" w:color="auto" w:fill="FFFFFF"/>
        <w:spacing w:line="360" w:lineRule="auto"/>
        <w:jc w:val="both"/>
        <w:rPr>
          <w:rFonts w:asciiTheme="majorHAnsi" w:eastAsia="Times New Roman" w:hAnsiTheme="majorHAnsi" w:cstheme="majorHAnsi"/>
          <w:bdr w:val="none" w:sz="0" w:space="0" w:color="auto"/>
          <w:lang w:eastAsia="fr-FR"/>
        </w:rPr>
      </w:pPr>
      <w:r w:rsidRPr="007532DD">
        <w:rPr>
          <w:rFonts w:asciiTheme="majorHAnsi" w:eastAsia="Times New Roman" w:hAnsiTheme="majorHAnsi" w:cstheme="majorHAnsi"/>
          <w:bdr w:val="none" w:sz="0" w:space="0" w:color="auto"/>
          <w:lang w:eastAsia="fr-FR"/>
        </w:rPr>
        <w:t>Ainsi, lorsque l’État ne se soumet pas à cette obligation de concours de la force publique, il est tenu d’indemniser le bénéficiaire de la décision de justice.</w:t>
      </w:r>
      <w:r w:rsidR="00EE654D" w:rsidRPr="007532DD">
        <w:rPr>
          <w:rFonts w:asciiTheme="majorHAnsi" w:eastAsia="Times New Roman" w:hAnsiTheme="majorHAnsi" w:cstheme="majorHAnsi"/>
          <w:bdr w:val="none" w:sz="0" w:space="0" w:color="auto"/>
          <w:lang w:eastAsia="fr-FR"/>
        </w:rPr>
        <w:t xml:space="preserve"> </w:t>
      </w:r>
    </w:p>
    <w:p w:rsidR="00C8137C" w:rsidRPr="007532DD" w:rsidRDefault="00C8137C" w:rsidP="000C1663">
      <w:pPr>
        <w:pStyle w:val="NormalWeb"/>
        <w:shd w:val="clear" w:color="auto" w:fill="FFFFFF"/>
        <w:spacing w:line="360" w:lineRule="auto"/>
        <w:jc w:val="both"/>
        <w:rPr>
          <w:rFonts w:asciiTheme="majorHAnsi" w:eastAsia="Times New Roman" w:hAnsiTheme="majorHAnsi" w:cstheme="majorHAnsi"/>
          <w:bdr w:val="none" w:sz="0" w:space="0" w:color="auto"/>
          <w:lang w:eastAsia="fr-FR"/>
        </w:rPr>
      </w:pPr>
    </w:p>
    <w:p w:rsidR="00EE654D" w:rsidRPr="007532DD" w:rsidRDefault="00C8137C" w:rsidP="000C1663">
      <w:pPr>
        <w:pStyle w:val="NormalWeb"/>
        <w:spacing w:line="360" w:lineRule="auto"/>
        <w:jc w:val="both"/>
        <w:rPr>
          <w:rFonts w:asciiTheme="majorHAnsi" w:eastAsia="Times New Roman" w:hAnsiTheme="majorHAnsi" w:cstheme="majorHAnsi"/>
          <w:bdr w:val="none" w:sz="0" w:space="0" w:color="auto"/>
          <w:lang w:eastAsia="fr-FR"/>
        </w:rPr>
      </w:pPr>
      <w:r w:rsidRPr="007532DD">
        <w:rPr>
          <w:rFonts w:asciiTheme="majorHAnsi" w:eastAsia="Times New Roman" w:hAnsiTheme="majorHAnsi" w:cstheme="majorHAnsi"/>
          <w:bdr w:val="none" w:sz="0" w:space="0" w:color="auto"/>
          <w:lang w:eastAsia="fr-FR"/>
        </w:rPr>
        <w:t xml:space="preserve">Toutefois, en l’espèce, le juge ne fait pas que reprendre indirectement la solution du CPC en manifestant son autonomie, il s’en écarte aussi. Ainsi, dans le cadre de la jurisprudence </w:t>
      </w:r>
      <w:r w:rsidRPr="007532DD">
        <w:rPr>
          <w:rFonts w:asciiTheme="majorHAnsi" w:eastAsia="Times New Roman" w:hAnsiTheme="majorHAnsi" w:cstheme="majorHAnsi"/>
          <w:i/>
          <w:iCs/>
          <w:bdr w:val="none" w:sz="0" w:space="0" w:color="auto"/>
          <w:lang w:eastAsia="fr-FR"/>
        </w:rPr>
        <w:t xml:space="preserve">Couitéas, </w:t>
      </w:r>
      <w:r w:rsidR="00EE654D" w:rsidRPr="007532DD">
        <w:rPr>
          <w:rFonts w:asciiTheme="majorHAnsi" w:eastAsia="Times New Roman" w:hAnsiTheme="majorHAnsi" w:cstheme="majorHAnsi"/>
          <w:bdr w:val="none" w:sz="0" w:space="0" w:color="auto"/>
          <w:lang w:eastAsia="fr-FR"/>
        </w:rPr>
        <w:t xml:space="preserve">et des solutions plus récentes venues la préciser </w:t>
      </w:r>
      <w:r w:rsidR="00EE654D" w:rsidRPr="007532DD">
        <w:rPr>
          <w:rFonts w:asciiTheme="majorHAnsi" w:eastAsia="Times New Roman" w:hAnsiTheme="majorHAnsi" w:cstheme="majorHAnsi"/>
          <w:i/>
          <w:iCs/>
          <w:bdr w:val="none" w:sz="0" w:space="0" w:color="auto"/>
          <w:lang w:eastAsia="fr-FR"/>
        </w:rPr>
        <w:t xml:space="preserve">CE, 6 mai 1991, Sté des automobiles </w:t>
      </w:r>
      <w:r w:rsidR="00C40D72" w:rsidRPr="007532DD">
        <w:rPr>
          <w:rFonts w:asciiTheme="majorHAnsi" w:eastAsia="Times New Roman" w:hAnsiTheme="majorHAnsi" w:cstheme="majorHAnsi"/>
          <w:i/>
          <w:iCs/>
          <w:bdr w:val="none" w:sz="0" w:space="0" w:color="auto"/>
          <w:lang w:eastAsia="fr-FR"/>
        </w:rPr>
        <w:t>Citroën</w:t>
      </w:r>
      <w:r w:rsidR="00EE654D" w:rsidRPr="007532DD">
        <w:rPr>
          <w:rFonts w:asciiTheme="majorHAnsi" w:eastAsia="Times New Roman" w:hAnsiTheme="majorHAnsi" w:cstheme="majorHAnsi"/>
          <w:i/>
          <w:iCs/>
          <w:bdr w:val="none" w:sz="0" w:space="0" w:color="auto"/>
          <w:lang w:eastAsia="fr-FR"/>
        </w:rPr>
        <w:t xml:space="preserve"> : Lebon, p. 172) </w:t>
      </w:r>
      <w:r w:rsidR="00EE654D" w:rsidRPr="007532DD">
        <w:rPr>
          <w:rFonts w:asciiTheme="majorHAnsi" w:eastAsia="Times New Roman" w:hAnsiTheme="majorHAnsi" w:cstheme="majorHAnsi"/>
          <w:bdr w:val="none" w:sz="0" w:space="0" w:color="auto"/>
          <w:lang w:eastAsia="fr-FR"/>
        </w:rPr>
        <w:t xml:space="preserve">il semble que lorsque l’inaction de l’administration excède une </w:t>
      </w:r>
      <w:r w:rsidR="00EE654D" w:rsidRPr="007532DD">
        <w:rPr>
          <w:rFonts w:asciiTheme="majorHAnsi" w:eastAsia="Times New Roman" w:hAnsiTheme="majorHAnsi" w:cstheme="majorHAnsi"/>
          <w:bdr w:val="none" w:sz="0" w:space="0" w:color="auto"/>
          <w:lang w:eastAsia="fr-FR"/>
        </w:rPr>
        <w:lastRenderedPageBreak/>
        <w:t>certaine, le préjudice de la victime, bénéficiaire d’une décision de justice, présente les caractère d’anormalité et de spécialité permettant une indemnisation sur le fondement de la rupture de l’égalité devant les charges publiques. Ainsi, lorsque la victime voit son intérêt personnel légitime et légal (le sens de la décision de justice à exécuter) « sacrifié » pour des considérations d’intérêt général pendant une certaine durée, il semble que son préjudice soit automatiquement anormal et spécial au regard des contraintes que chacun doit supporter en société.</w:t>
      </w:r>
    </w:p>
    <w:p w:rsidR="00EE654D" w:rsidRPr="007532DD" w:rsidRDefault="00EE654D" w:rsidP="000C1663">
      <w:pPr>
        <w:pStyle w:val="NormalWeb"/>
        <w:spacing w:line="360" w:lineRule="auto"/>
        <w:jc w:val="both"/>
        <w:rPr>
          <w:rFonts w:asciiTheme="majorHAnsi" w:eastAsia="Times New Roman" w:hAnsiTheme="majorHAnsi" w:cstheme="majorHAnsi"/>
          <w:bdr w:val="none" w:sz="0" w:space="0" w:color="auto"/>
          <w:lang w:eastAsia="fr-FR"/>
        </w:rPr>
      </w:pPr>
    </w:p>
    <w:p w:rsidR="00EE654D" w:rsidRPr="007532DD" w:rsidRDefault="00EE654D" w:rsidP="000C1663">
      <w:pPr>
        <w:pStyle w:val="NormalWeb"/>
        <w:spacing w:line="360" w:lineRule="auto"/>
        <w:jc w:val="both"/>
        <w:rPr>
          <w:rFonts w:asciiTheme="majorHAnsi" w:eastAsia="Times New Roman" w:hAnsiTheme="majorHAnsi" w:cstheme="majorHAnsi"/>
          <w:bdr w:val="none" w:sz="0" w:space="0" w:color="auto"/>
          <w:lang w:eastAsia="fr-FR"/>
        </w:rPr>
      </w:pPr>
      <w:r w:rsidRPr="007532DD">
        <w:rPr>
          <w:rFonts w:asciiTheme="majorHAnsi" w:eastAsia="Times New Roman" w:hAnsiTheme="majorHAnsi" w:cstheme="majorHAnsi"/>
          <w:bdr w:val="none" w:sz="0" w:space="0" w:color="auto"/>
          <w:lang w:eastAsia="fr-FR"/>
        </w:rPr>
        <w:t xml:space="preserve">En l’espèce, le juge s’écarte de manière assez subtile de la solution jurisprudentielle et de la loi est affirmant que la responsabilité de l’État n’est pas engagée mais </w:t>
      </w:r>
      <w:r w:rsidRPr="007532DD">
        <w:rPr>
          <w:rFonts w:asciiTheme="majorHAnsi" w:eastAsia="Times New Roman" w:hAnsiTheme="majorHAnsi" w:cstheme="majorHAnsi"/>
          <w:i/>
          <w:iCs/>
          <w:bdr w:val="none" w:sz="0" w:space="0" w:color="auto"/>
          <w:lang w:eastAsia="fr-FR"/>
        </w:rPr>
        <w:t>« </w:t>
      </w:r>
      <w:r w:rsidR="008A75D4" w:rsidRPr="007532DD">
        <w:rPr>
          <w:rFonts w:asciiTheme="majorHAnsi" w:eastAsia="Times New Roman" w:hAnsiTheme="majorHAnsi" w:cstheme="majorHAnsi"/>
          <w:i/>
          <w:iCs/>
          <w:bdr w:val="none" w:sz="0" w:space="0" w:color="auto"/>
          <w:lang w:eastAsia="fr-FR"/>
        </w:rPr>
        <w:t>susceptible</w:t>
      </w:r>
      <w:r w:rsidRPr="007532DD">
        <w:rPr>
          <w:rFonts w:asciiTheme="majorHAnsi" w:eastAsia="Times New Roman" w:hAnsiTheme="majorHAnsi" w:cstheme="majorHAnsi"/>
          <w:i/>
          <w:iCs/>
          <w:bdr w:val="none" w:sz="0" w:space="0" w:color="auto"/>
          <w:lang w:eastAsia="fr-FR"/>
        </w:rPr>
        <w:t xml:space="preserve"> » </w:t>
      </w:r>
      <w:r w:rsidRPr="007532DD">
        <w:rPr>
          <w:rFonts w:asciiTheme="majorHAnsi" w:eastAsia="Times New Roman" w:hAnsiTheme="majorHAnsi" w:cstheme="majorHAnsi"/>
          <w:bdr w:val="none" w:sz="0" w:space="0" w:color="auto"/>
          <w:lang w:eastAsia="fr-FR"/>
        </w:rPr>
        <w:t>d’être engagée en cas de refus de concours de la force publique. Il n’en reste pas moins que le juge n’apporte pas de précision à ce tempérament de la lettre de la loi notamment du fait que le litige n’est pas tranché sur le fondement de cette responsabilité et qu’elle est simplement mentionnée.</w:t>
      </w:r>
    </w:p>
    <w:p w:rsidR="00FD6D1A" w:rsidRPr="007532DD" w:rsidRDefault="00FD6D1A" w:rsidP="000C1663">
      <w:pPr>
        <w:spacing w:line="360" w:lineRule="auto"/>
        <w:jc w:val="both"/>
        <w:rPr>
          <w:rFonts w:asciiTheme="majorHAnsi" w:hAnsiTheme="majorHAnsi" w:cstheme="majorHAnsi"/>
          <w:i/>
          <w:iCs/>
        </w:rPr>
      </w:pPr>
    </w:p>
    <w:p w:rsidR="00FD6D1A" w:rsidRPr="007532DD" w:rsidRDefault="00FD6D1A" w:rsidP="000C1663">
      <w:pPr>
        <w:spacing w:line="360" w:lineRule="auto"/>
        <w:jc w:val="both"/>
        <w:rPr>
          <w:rFonts w:asciiTheme="majorHAnsi" w:hAnsiTheme="majorHAnsi" w:cstheme="majorHAnsi"/>
        </w:rPr>
      </w:pPr>
    </w:p>
    <w:p w:rsidR="002F5341" w:rsidRPr="007532DD" w:rsidRDefault="002F5341" w:rsidP="000C1663">
      <w:pPr>
        <w:spacing w:line="360" w:lineRule="auto"/>
        <w:jc w:val="both"/>
        <w:rPr>
          <w:rFonts w:asciiTheme="majorHAnsi" w:hAnsiTheme="majorHAnsi" w:cstheme="majorHAnsi"/>
          <w:b/>
          <w:bCs/>
          <w:u w:val="single"/>
        </w:rPr>
      </w:pPr>
      <w:r w:rsidRPr="007532DD">
        <w:rPr>
          <w:rFonts w:asciiTheme="majorHAnsi" w:hAnsiTheme="majorHAnsi" w:cstheme="majorHAnsi"/>
          <w:b/>
          <w:bCs/>
          <w:u w:val="single"/>
        </w:rPr>
        <w:t xml:space="preserve">B. - </w:t>
      </w:r>
      <w:r w:rsidR="00FE1A5B" w:rsidRPr="007532DD">
        <w:rPr>
          <w:rFonts w:asciiTheme="majorHAnsi" w:hAnsiTheme="majorHAnsi" w:cstheme="majorHAnsi"/>
          <w:b/>
          <w:bCs/>
          <w:u w:val="single"/>
        </w:rPr>
        <w:t>Une</w:t>
      </w:r>
      <w:r w:rsidR="0095705F" w:rsidRPr="007532DD">
        <w:rPr>
          <w:rFonts w:asciiTheme="majorHAnsi" w:hAnsiTheme="majorHAnsi" w:cstheme="majorHAnsi"/>
          <w:b/>
          <w:bCs/>
          <w:u w:val="single"/>
        </w:rPr>
        <w:t xml:space="preserve"> responsabilité potentielle de l’administration indifférente à l’existence d’une faute</w:t>
      </w:r>
      <w:r w:rsidR="00F2444A" w:rsidRPr="007532DD">
        <w:rPr>
          <w:rFonts w:asciiTheme="majorHAnsi" w:hAnsiTheme="majorHAnsi" w:cstheme="majorHAnsi"/>
          <w:b/>
          <w:bCs/>
          <w:u w:val="single"/>
        </w:rPr>
        <w:t xml:space="preserve"> en cas de refus de concours de la force publique</w:t>
      </w:r>
    </w:p>
    <w:p w:rsidR="00C616E6" w:rsidRPr="007532DD" w:rsidRDefault="00C616E6" w:rsidP="000C1663">
      <w:pPr>
        <w:spacing w:line="360" w:lineRule="auto"/>
        <w:jc w:val="both"/>
        <w:rPr>
          <w:rFonts w:asciiTheme="majorHAnsi" w:hAnsiTheme="majorHAnsi" w:cstheme="majorHAnsi"/>
          <w:b/>
          <w:bCs/>
          <w:u w:val="single"/>
        </w:rPr>
      </w:pPr>
      <w:bookmarkStart w:id="0" w:name="_GoBack"/>
      <w:bookmarkEnd w:id="0"/>
    </w:p>
    <w:p w:rsidR="00C616E6" w:rsidRPr="007532DD" w:rsidRDefault="00C616E6" w:rsidP="000C166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jc w:val="both"/>
        <w:rPr>
          <w:rFonts w:asciiTheme="majorHAnsi" w:eastAsia="Times New Roman" w:hAnsiTheme="majorHAnsi" w:cstheme="majorHAnsi"/>
          <w:i/>
          <w:iCs/>
          <w:bdr w:val="none" w:sz="0" w:space="0" w:color="auto"/>
          <w:lang w:eastAsia="fr-FR"/>
        </w:rPr>
      </w:pPr>
      <w:r w:rsidRPr="007532DD">
        <w:rPr>
          <w:rFonts w:asciiTheme="majorHAnsi" w:eastAsia="Times New Roman" w:hAnsiTheme="majorHAnsi" w:cstheme="majorHAnsi"/>
          <w:bdr w:val="none" w:sz="0" w:space="0" w:color="auto"/>
          <w:lang w:eastAsia="fr-FR"/>
        </w:rPr>
        <w:t>L’arrêt énonce que « </w:t>
      </w:r>
      <w:r w:rsidRPr="00C616E6">
        <w:rPr>
          <w:rFonts w:asciiTheme="majorHAnsi" w:eastAsia="Times New Roman" w:hAnsiTheme="majorHAnsi" w:cstheme="majorHAnsi"/>
          <w:i/>
          <w:iCs/>
          <w:bdr w:val="none" w:sz="0" w:space="0" w:color="auto"/>
          <w:lang w:eastAsia="fr-FR"/>
        </w:rPr>
        <w:t xml:space="preserve">la </w:t>
      </w:r>
      <w:r w:rsidRPr="007532DD">
        <w:rPr>
          <w:rFonts w:asciiTheme="majorHAnsi" w:eastAsia="Times New Roman" w:hAnsiTheme="majorHAnsi" w:cstheme="majorHAnsi"/>
          <w:i/>
          <w:iCs/>
          <w:bdr w:val="none" w:sz="0" w:space="0" w:color="auto"/>
          <w:lang w:eastAsia="fr-FR"/>
        </w:rPr>
        <w:t>responsabilité</w:t>
      </w:r>
      <w:r w:rsidRPr="00C616E6">
        <w:rPr>
          <w:rFonts w:asciiTheme="majorHAnsi" w:eastAsia="Times New Roman" w:hAnsiTheme="majorHAnsi" w:cstheme="majorHAnsi"/>
          <w:i/>
          <w:iCs/>
          <w:bdr w:val="none" w:sz="0" w:space="0" w:color="auto"/>
          <w:lang w:eastAsia="fr-FR"/>
        </w:rPr>
        <w:t xml:space="preserve"> de l'</w:t>
      </w:r>
      <w:r w:rsidRPr="007532DD">
        <w:rPr>
          <w:rFonts w:asciiTheme="majorHAnsi" w:eastAsia="Times New Roman" w:hAnsiTheme="majorHAnsi" w:cstheme="majorHAnsi"/>
          <w:i/>
          <w:iCs/>
          <w:bdr w:val="none" w:sz="0" w:space="0" w:color="auto"/>
          <w:lang w:eastAsia="fr-FR"/>
        </w:rPr>
        <w:t>État</w:t>
      </w:r>
      <w:r w:rsidRPr="00C616E6">
        <w:rPr>
          <w:rFonts w:asciiTheme="majorHAnsi" w:eastAsia="Times New Roman" w:hAnsiTheme="majorHAnsi" w:cstheme="majorHAnsi"/>
          <w:i/>
          <w:iCs/>
          <w:bdr w:val="none" w:sz="0" w:space="0" w:color="auto"/>
          <w:lang w:eastAsia="fr-FR"/>
        </w:rPr>
        <w:t xml:space="preserve"> </w:t>
      </w:r>
      <w:r w:rsidRPr="007532DD">
        <w:rPr>
          <w:rFonts w:asciiTheme="majorHAnsi" w:eastAsia="Times New Roman" w:hAnsiTheme="majorHAnsi" w:cstheme="majorHAnsi"/>
          <w:i/>
          <w:iCs/>
          <w:bdr w:val="none" w:sz="0" w:space="0" w:color="auto"/>
          <w:lang w:eastAsia="fr-FR"/>
        </w:rPr>
        <w:t>étant</w:t>
      </w:r>
      <w:r w:rsidRPr="00C616E6">
        <w:rPr>
          <w:rFonts w:asciiTheme="majorHAnsi" w:eastAsia="Times New Roman" w:hAnsiTheme="majorHAnsi" w:cstheme="majorHAnsi"/>
          <w:i/>
          <w:iCs/>
          <w:bdr w:val="none" w:sz="0" w:space="0" w:color="auto"/>
          <w:lang w:eastAsia="fr-FR"/>
        </w:rPr>
        <w:t xml:space="preserve"> susceptible d'</w:t>
      </w:r>
      <w:r w:rsidRPr="007532DD">
        <w:rPr>
          <w:rFonts w:asciiTheme="majorHAnsi" w:eastAsia="Times New Roman" w:hAnsiTheme="majorHAnsi" w:cstheme="majorHAnsi"/>
          <w:i/>
          <w:iCs/>
          <w:bdr w:val="none" w:sz="0" w:space="0" w:color="auto"/>
          <w:lang w:eastAsia="fr-FR"/>
        </w:rPr>
        <w:t>entre</w:t>
      </w:r>
      <w:r w:rsidRPr="00C616E6">
        <w:rPr>
          <w:rFonts w:asciiTheme="majorHAnsi" w:eastAsia="Times New Roman" w:hAnsiTheme="majorHAnsi" w:cstheme="majorHAnsi"/>
          <w:i/>
          <w:iCs/>
          <w:bdr w:val="none" w:sz="0" w:space="0" w:color="auto"/>
          <w:lang w:eastAsia="fr-FR"/>
        </w:rPr>
        <w:t xml:space="preserve"> </w:t>
      </w:r>
      <w:r w:rsidRPr="007532DD">
        <w:rPr>
          <w:rFonts w:asciiTheme="majorHAnsi" w:eastAsia="Times New Roman" w:hAnsiTheme="majorHAnsi" w:cstheme="majorHAnsi"/>
          <w:i/>
          <w:iCs/>
          <w:bdr w:val="none" w:sz="0" w:space="0" w:color="auto"/>
          <w:lang w:eastAsia="fr-FR"/>
        </w:rPr>
        <w:t>engagée</w:t>
      </w:r>
      <w:r w:rsidRPr="00C616E6">
        <w:rPr>
          <w:rFonts w:asciiTheme="majorHAnsi" w:eastAsia="Times New Roman" w:hAnsiTheme="majorHAnsi" w:cstheme="majorHAnsi"/>
          <w:i/>
          <w:iCs/>
          <w:bdr w:val="none" w:sz="0" w:space="0" w:color="auto"/>
          <w:lang w:eastAsia="fr-FR"/>
        </w:rPr>
        <w:t xml:space="preserve"> en cas de refus pour faute ou </w:t>
      </w:r>
      <w:r w:rsidRPr="007532DD">
        <w:rPr>
          <w:rFonts w:asciiTheme="majorHAnsi" w:eastAsia="Times New Roman" w:hAnsiTheme="majorHAnsi" w:cstheme="majorHAnsi"/>
          <w:i/>
          <w:iCs/>
          <w:bdr w:val="none" w:sz="0" w:space="0" w:color="auto"/>
          <w:lang w:eastAsia="fr-FR"/>
        </w:rPr>
        <w:t>même</w:t>
      </w:r>
      <w:r w:rsidRPr="00C616E6">
        <w:rPr>
          <w:rFonts w:asciiTheme="majorHAnsi" w:eastAsia="Times New Roman" w:hAnsiTheme="majorHAnsi" w:cstheme="majorHAnsi"/>
          <w:i/>
          <w:iCs/>
          <w:bdr w:val="none" w:sz="0" w:space="0" w:color="auto"/>
          <w:lang w:eastAsia="fr-FR"/>
        </w:rPr>
        <w:t xml:space="preserve"> sans faute lorsque le refus est notamment fondé sur des </w:t>
      </w:r>
      <w:r w:rsidRPr="007532DD">
        <w:rPr>
          <w:rFonts w:asciiTheme="majorHAnsi" w:eastAsia="Times New Roman" w:hAnsiTheme="majorHAnsi" w:cstheme="majorHAnsi"/>
          <w:i/>
          <w:iCs/>
          <w:bdr w:val="none" w:sz="0" w:space="0" w:color="auto"/>
          <w:lang w:eastAsia="fr-FR"/>
        </w:rPr>
        <w:t>considérations</w:t>
      </w:r>
      <w:r w:rsidRPr="00C616E6">
        <w:rPr>
          <w:rFonts w:asciiTheme="majorHAnsi" w:eastAsia="Times New Roman" w:hAnsiTheme="majorHAnsi" w:cstheme="majorHAnsi"/>
          <w:i/>
          <w:iCs/>
          <w:bdr w:val="none" w:sz="0" w:space="0" w:color="auto"/>
          <w:lang w:eastAsia="fr-FR"/>
        </w:rPr>
        <w:t xml:space="preserve"> </w:t>
      </w:r>
      <w:r w:rsidRPr="007532DD">
        <w:rPr>
          <w:rFonts w:asciiTheme="majorHAnsi" w:eastAsia="Times New Roman" w:hAnsiTheme="majorHAnsi" w:cstheme="majorHAnsi"/>
          <w:i/>
          <w:iCs/>
          <w:bdr w:val="none" w:sz="0" w:space="0" w:color="auto"/>
          <w:lang w:eastAsia="fr-FR"/>
        </w:rPr>
        <w:t>impérieuses</w:t>
      </w:r>
      <w:r w:rsidRPr="00C616E6">
        <w:rPr>
          <w:rFonts w:asciiTheme="majorHAnsi" w:eastAsia="Times New Roman" w:hAnsiTheme="majorHAnsi" w:cstheme="majorHAnsi"/>
          <w:i/>
          <w:iCs/>
          <w:bdr w:val="none" w:sz="0" w:space="0" w:color="auto"/>
          <w:lang w:eastAsia="fr-FR"/>
        </w:rPr>
        <w:t xml:space="preserve"> tenant à la sauvegarde de l'ordre public</w:t>
      </w:r>
      <w:r w:rsidRPr="007532DD">
        <w:rPr>
          <w:rFonts w:asciiTheme="majorHAnsi" w:eastAsia="Times New Roman" w:hAnsiTheme="majorHAnsi" w:cstheme="majorHAnsi"/>
          <w:i/>
          <w:iCs/>
          <w:bdr w:val="none" w:sz="0" w:space="0" w:color="auto"/>
          <w:lang w:eastAsia="fr-FR"/>
        </w:rPr>
        <w:t> »</w:t>
      </w:r>
    </w:p>
    <w:p w:rsidR="00B779BA" w:rsidRPr="007532DD" w:rsidRDefault="00B779BA" w:rsidP="000C166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jc w:val="both"/>
        <w:rPr>
          <w:rFonts w:asciiTheme="majorHAnsi" w:eastAsia="Times New Roman" w:hAnsiTheme="majorHAnsi" w:cstheme="majorHAnsi"/>
          <w:bdr w:val="none" w:sz="0" w:space="0" w:color="auto"/>
          <w:lang w:eastAsia="fr-FR"/>
        </w:rPr>
      </w:pPr>
      <w:r w:rsidRPr="007532DD">
        <w:rPr>
          <w:rFonts w:asciiTheme="majorHAnsi" w:eastAsia="Times New Roman" w:hAnsiTheme="majorHAnsi" w:cstheme="majorHAnsi"/>
          <w:bdr w:val="none" w:sz="0" w:space="0" w:color="auto"/>
          <w:lang w:eastAsia="fr-FR"/>
        </w:rPr>
        <w:t>Cela implique que lorsque l’État refuse légalement le concours de la force publique dans l’exécution d’une décision de justice, il engage sa responsabilité non sur le fondement de la faute (puisqu’un tel refus peut être légal) mais sur le fondement de la rupture de l’égalité devant les charges publiques</w:t>
      </w:r>
      <w:r w:rsidR="008A75D4" w:rsidRPr="007532DD">
        <w:rPr>
          <w:rFonts w:asciiTheme="majorHAnsi" w:eastAsia="Times New Roman" w:hAnsiTheme="majorHAnsi" w:cstheme="majorHAnsi"/>
          <w:bdr w:val="none" w:sz="0" w:space="0" w:color="auto"/>
          <w:lang w:eastAsia="fr-FR"/>
        </w:rPr>
        <w:t xml:space="preserve">. </w:t>
      </w:r>
    </w:p>
    <w:p w:rsidR="00391FE6" w:rsidRPr="007532DD" w:rsidRDefault="008A75D4" w:rsidP="000C166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jc w:val="both"/>
        <w:rPr>
          <w:rFonts w:asciiTheme="majorHAnsi" w:eastAsia="Times New Roman" w:hAnsiTheme="majorHAnsi" w:cstheme="majorHAnsi"/>
          <w:i/>
          <w:iCs/>
          <w:bdr w:val="none" w:sz="0" w:space="0" w:color="auto"/>
          <w:lang w:eastAsia="fr-FR"/>
        </w:rPr>
      </w:pPr>
      <w:r w:rsidRPr="007532DD">
        <w:rPr>
          <w:rFonts w:asciiTheme="majorHAnsi" w:eastAsia="Times New Roman" w:hAnsiTheme="majorHAnsi" w:cstheme="majorHAnsi"/>
          <w:bdr w:val="none" w:sz="0" w:space="0" w:color="auto"/>
          <w:lang w:eastAsia="fr-FR"/>
        </w:rPr>
        <w:t xml:space="preserve">Toutefois, un tel refus peut également constituer une faute s’il n’est pas légal. Par exemple un refus fondé sur des considérations autres que l’intérêt général. C’est ce qui découle de la formule selon laquelle un être refus doit être fondé </w:t>
      </w:r>
      <w:r w:rsidRPr="007532DD">
        <w:rPr>
          <w:rFonts w:asciiTheme="majorHAnsi" w:eastAsia="Times New Roman" w:hAnsiTheme="majorHAnsi" w:cstheme="majorHAnsi"/>
          <w:b/>
          <w:bCs/>
          <w:i/>
          <w:iCs/>
          <w:bdr w:val="none" w:sz="0" w:space="0" w:color="auto"/>
          <w:lang w:eastAsia="fr-FR"/>
        </w:rPr>
        <w:t xml:space="preserve">« notamment » </w:t>
      </w:r>
      <w:r w:rsidRPr="007532DD">
        <w:rPr>
          <w:rFonts w:asciiTheme="majorHAnsi" w:eastAsia="Times New Roman" w:hAnsiTheme="majorHAnsi" w:cstheme="majorHAnsi"/>
          <w:bdr w:val="none" w:sz="0" w:space="0" w:color="auto"/>
          <w:lang w:eastAsia="fr-FR"/>
        </w:rPr>
        <w:t xml:space="preserve">sur des </w:t>
      </w:r>
      <w:r w:rsidRPr="007532DD">
        <w:rPr>
          <w:rFonts w:asciiTheme="majorHAnsi" w:eastAsia="Times New Roman" w:hAnsiTheme="majorHAnsi" w:cstheme="majorHAnsi"/>
          <w:i/>
          <w:iCs/>
          <w:bdr w:val="none" w:sz="0" w:space="0" w:color="auto"/>
          <w:lang w:eastAsia="fr-FR"/>
        </w:rPr>
        <w:t>« considérations</w:t>
      </w:r>
      <w:r w:rsidRPr="00C616E6">
        <w:rPr>
          <w:rFonts w:asciiTheme="majorHAnsi" w:eastAsia="Times New Roman" w:hAnsiTheme="majorHAnsi" w:cstheme="majorHAnsi"/>
          <w:i/>
          <w:iCs/>
          <w:bdr w:val="none" w:sz="0" w:space="0" w:color="auto"/>
          <w:lang w:eastAsia="fr-FR"/>
        </w:rPr>
        <w:t xml:space="preserve"> </w:t>
      </w:r>
      <w:r w:rsidRPr="007532DD">
        <w:rPr>
          <w:rFonts w:asciiTheme="majorHAnsi" w:eastAsia="Times New Roman" w:hAnsiTheme="majorHAnsi" w:cstheme="majorHAnsi"/>
          <w:i/>
          <w:iCs/>
          <w:bdr w:val="none" w:sz="0" w:space="0" w:color="auto"/>
          <w:lang w:eastAsia="fr-FR"/>
        </w:rPr>
        <w:t>impérieuses</w:t>
      </w:r>
      <w:r w:rsidRPr="00C616E6">
        <w:rPr>
          <w:rFonts w:asciiTheme="majorHAnsi" w:eastAsia="Times New Roman" w:hAnsiTheme="majorHAnsi" w:cstheme="majorHAnsi"/>
          <w:i/>
          <w:iCs/>
          <w:bdr w:val="none" w:sz="0" w:space="0" w:color="auto"/>
          <w:lang w:eastAsia="fr-FR"/>
        </w:rPr>
        <w:t xml:space="preserve"> tenant à la sauvegarde de l'ordre public</w:t>
      </w:r>
      <w:r w:rsidRPr="007532DD">
        <w:rPr>
          <w:rFonts w:asciiTheme="majorHAnsi" w:eastAsia="Times New Roman" w:hAnsiTheme="majorHAnsi" w:cstheme="majorHAnsi"/>
          <w:i/>
          <w:iCs/>
          <w:bdr w:val="none" w:sz="0" w:space="0" w:color="auto"/>
          <w:lang w:eastAsia="fr-FR"/>
        </w:rPr>
        <w:t> ».</w:t>
      </w:r>
    </w:p>
    <w:p w:rsidR="008A75D4" w:rsidRPr="007532DD" w:rsidRDefault="008A75D4" w:rsidP="000C166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jc w:val="both"/>
        <w:rPr>
          <w:rFonts w:asciiTheme="majorHAnsi" w:eastAsia="Times New Roman" w:hAnsiTheme="majorHAnsi" w:cstheme="majorHAnsi"/>
          <w:bdr w:val="none" w:sz="0" w:space="0" w:color="auto"/>
          <w:lang w:eastAsia="fr-FR"/>
        </w:rPr>
      </w:pPr>
      <w:r w:rsidRPr="007532DD">
        <w:rPr>
          <w:rFonts w:asciiTheme="majorHAnsi" w:eastAsia="Times New Roman" w:hAnsiTheme="majorHAnsi" w:cstheme="majorHAnsi"/>
          <w:i/>
          <w:iCs/>
          <w:bdr w:val="none" w:sz="0" w:space="0" w:color="auto"/>
          <w:lang w:eastAsia="fr-FR"/>
        </w:rPr>
        <w:t xml:space="preserve"> </w:t>
      </w:r>
      <w:r w:rsidRPr="007532DD">
        <w:rPr>
          <w:rFonts w:asciiTheme="majorHAnsi" w:eastAsia="Times New Roman" w:hAnsiTheme="majorHAnsi" w:cstheme="majorHAnsi"/>
          <w:bdr w:val="none" w:sz="0" w:space="0" w:color="auto"/>
          <w:lang w:eastAsia="fr-FR"/>
        </w:rPr>
        <w:t>Ainsi, l’administration pourra engager sa responsabilité sur le fondement de la rupture de l’égalité devant les charges publiques</w:t>
      </w:r>
      <w:r w:rsidRPr="007532DD">
        <w:rPr>
          <w:rFonts w:asciiTheme="majorHAnsi" w:eastAsia="Times New Roman" w:hAnsiTheme="majorHAnsi" w:cstheme="majorHAnsi"/>
          <w:i/>
          <w:iCs/>
          <w:bdr w:val="none" w:sz="0" w:space="0" w:color="auto"/>
          <w:lang w:eastAsia="fr-FR"/>
        </w:rPr>
        <w:t> </w:t>
      </w:r>
      <w:r w:rsidRPr="007532DD">
        <w:rPr>
          <w:rFonts w:asciiTheme="majorHAnsi" w:eastAsia="Times New Roman" w:hAnsiTheme="majorHAnsi" w:cstheme="majorHAnsi"/>
          <w:bdr w:val="none" w:sz="0" w:space="0" w:color="auto"/>
          <w:lang w:eastAsia="fr-FR"/>
        </w:rPr>
        <w:t xml:space="preserve">dans ces hypothèses. L’adverbe </w:t>
      </w:r>
      <w:r w:rsidRPr="007532DD">
        <w:rPr>
          <w:rFonts w:asciiTheme="majorHAnsi" w:eastAsia="Times New Roman" w:hAnsiTheme="majorHAnsi" w:cstheme="majorHAnsi"/>
          <w:i/>
          <w:iCs/>
          <w:bdr w:val="none" w:sz="0" w:space="0" w:color="auto"/>
          <w:lang w:eastAsia="fr-FR"/>
        </w:rPr>
        <w:t xml:space="preserve">« notamment » </w:t>
      </w:r>
      <w:r w:rsidRPr="007532DD">
        <w:rPr>
          <w:rFonts w:asciiTheme="majorHAnsi" w:eastAsia="Times New Roman" w:hAnsiTheme="majorHAnsi" w:cstheme="majorHAnsi"/>
          <w:bdr w:val="none" w:sz="0" w:space="0" w:color="auto"/>
          <w:lang w:eastAsia="fr-FR"/>
        </w:rPr>
        <w:t xml:space="preserve">indique que ce hypothèses ne se réduisent pas à la sauvegarde de l’ordre public bien que ce soit souvent </w:t>
      </w:r>
      <w:r w:rsidRPr="007532DD">
        <w:rPr>
          <w:rFonts w:asciiTheme="majorHAnsi" w:eastAsia="Times New Roman" w:hAnsiTheme="majorHAnsi" w:cstheme="majorHAnsi"/>
          <w:bdr w:val="none" w:sz="0" w:space="0" w:color="auto"/>
          <w:lang w:eastAsia="fr-FR"/>
        </w:rPr>
        <w:lastRenderedPageBreak/>
        <w:t xml:space="preserve">le cas. En ce sens, </w:t>
      </w:r>
      <w:r w:rsidRPr="007532DD">
        <w:rPr>
          <w:rFonts w:asciiTheme="majorHAnsi" w:eastAsia="Times New Roman" w:hAnsiTheme="majorHAnsi" w:cstheme="majorHAnsi"/>
          <w:i/>
          <w:iCs/>
          <w:bdr w:val="none" w:sz="0" w:space="0" w:color="auto"/>
          <w:lang w:eastAsia="fr-FR"/>
        </w:rPr>
        <w:t xml:space="preserve">« le juge administratif ne restreint pas la notion d’ordre public à la seule préservation de la tranquillité publique, des motifs d’ordres humanitaires </w:t>
      </w:r>
      <w:r w:rsidRPr="007532DD">
        <w:rPr>
          <w:rFonts w:asciiTheme="majorHAnsi" w:eastAsia="Times New Roman" w:hAnsiTheme="majorHAnsi" w:cstheme="majorHAnsi"/>
          <w:bdr w:val="none" w:sz="0" w:space="0" w:color="auto"/>
          <w:lang w:eastAsia="fr-FR"/>
        </w:rPr>
        <w:t>(</w:t>
      </w:r>
      <w:r w:rsidRPr="007532DD">
        <w:rPr>
          <w:rFonts w:asciiTheme="majorHAnsi" w:eastAsia="Times New Roman" w:hAnsiTheme="majorHAnsi" w:cstheme="majorHAnsi"/>
          <w:b/>
          <w:bCs/>
          <w:bdr w:val="none" w:sz="0" w:space="0" w:color="auto"/>
          <w:lang w:eastAsia="fr-FR"/>
        </w:rPr>
        <w:t xml:space="preserve">Voir en ce sens Virginie DONIER, La responsabilité de l’État pour refus de concours de la force publique, ADJA, 2010). </w:t>
      </w:r>
    </w:p>
    <w:p w:rsidR="00391FE6" w:rsidRPr="007532DD" w:rsidRDefault="00391FE6" w:rsidP="000C166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Theme="majorHAnsi" w:eastAsia="Times New Roman" w:hAnsiTheme="majorHAnsi" w:cstheme="majorHAnsi"/>
          <w:i/>
          <w:iCs/>
          <w:bdr w:val="none" w:sz="0" w:space="0" w:color="auto"/>
          <w:lang w:eastAsia="fr-FR"/>
        </w:rPr>
      </w:pPr>
      <w:r w:rsidRPr="007532DD">
        <w:rPr>
          <w:rFonts w:asciiTheme="majorHAnsi" w:eastAsia="Times New Roman" w:hAnsiTheme="majorHAnsi" w:cstheme="majorHAnsi"/>
          <w:bdr w:val="none" w:sz="0" w:space="0" w:color="auto"/>
          <w:lang w:eastAsia="fr-FR"/>
        </w:rPr>
        <w:t xml:space="preserve">Au seins des autres motifs pouvant justifier une décision légale de refus de concours de la force publique, il faut ajouter l’existence de </w:t>
      </w:r>
      <w:r w:rsidRPr="007532DD">
        <w:rPr>
          <w:rFonts w:asciiTheme="majorHAnsi" w:eastAsia="Times New Roman" w:hAnsiTheme="majorHAnsi" w:cstheme="majorHAnsi"/>
          <w:i/>
          <w:iCs/>
          <w:bdr w:val="none" w:sz="0" w:space="0" w:color="auto"/>
          <w:lang w:eastAsia="fr-FR"/>
        </w:rPr>
        <w:t>« circonstances postérieures à lé décision (</w:t>
      </w:r>
      <w:r w:rsidRPr="008A75D4">
        <w:rPr>
          <w:rFonts w:asciiTheme="majorHAnsi" w:eastAsia="Times New Roman" w:hAnsiTheme="majorHAnsi" w:cstheme="majorHAnsi"/>
          <w:i/>
          <w:iCs/>
          <w:bdr w:val="none" w:sz="0" w:space="0" w:color="auto"/>
          <w:lang w:eastAsia="fr-FR"/>
        </w:rPr>
        <w:t>CE, 27 nov. 2015, n° 376208, SA Usine du Marin</w:t>
      </w:r>
      <w:r w:rsidRPr="007532DD">
        <w:rPr>
          <w:rFonts w:asciiTheme="majorHAnsi" w:eastAsia="Times New Roman" w:hAnsiTheme="majorHAnsi" w:cstheme="majorHAnsi"/>
          <w:i/>
          <w:iCs/>
          <w:bdr w:val="none" w:sz="0" w:space="0" w:color="auto"/>
          <w:lang w:eastAsia="fr-FR"/>
        </w:rPr>
        <w:t xml:space="preserve">). </w:t>
      </w:r>
      <w:r w:rsidRPr="007532DD">
        <w:rPr>
          <w:rFonts w:asciiTheme="majorHAnsi" w:eastAsia="Times New Roman" w:hAnsiTheme="majorHAnsi" w:cstheme="majorHAnsi"/>
          <w:bdr w:val="none" w:sz="0" w:space="0" w:color="auto"/>
          <w:lang w:eastAsia="fr-FR"/>
        </w:rPr>
        <w:t xml:space="preserve">Ainsi, l’administration peut refuser de concourir à l’exécution d’une décision de justice par la force publique lorsque </w:t>
      </w:r>
      <w:r w:rsidRPr="007532DD">
        <w:rPr>
          <w:rFonts w:asciiTheme="majorHAnsi" w:eastAsia="Times New Roman" w:hAnsiTheme="majorHAnsi" w:cstheme="majorHAnsi"/>
          <w:i/>
          <w:iCs/>
          <w:bdr w:val="none" w:sz="0" w:space="0" w:color="auto"/>
          <w:lang w:eastAsia="fr-FR"/>
        </w:rPr>
        <w:t xml:space="preserve">« des circonstances postérieures à une décision de justice ordonnant l'expulsion d'occupants d'un local, faisant apparaitre que l'exécution de cette décision serait de nature </w:t>
      </w:r>
      <w:r w:rsidR="00C40D72" w:rsidRPr="007532DD">
        <w:rPr>
          <w:rFonts w:asciiTheme="majorHAnsi" w:eastAsia="Times New Roman" w:hAnsiTheme="majorHAnsi" w:cstheme="majorHAnsi"/>
          <w:i/>
          <w:iCs/>
          <w:bdr w:val="none" w:sz="0" w:space="0" w:color="auto"/>
          <w:lang w:eastAsia="fr-FR"/>
        </w:rPr>
        <w:t>à</w:t>
      </w:r>
      <w:r w:rsidRPr="007532DD">
        <w:rPr>
          <w:rFonts w:asciiTheme="majorHAnsi" w:eastAsia="Times New Roman" w:hAnsiTheme="majorHAnsi" w:cstheme="majorHAnsi"/>
          <w:i/>
          <w:iCs/>
          <w:bdr w:val="none" w:sz="0" w:space="0" w:color="auto"/>
          <w:lang w:eastAsia="fr-FR"/>
        </w:rPr>
        <w:t xml:space="preserve">̀ porter atteinte </w:t>
      </w:r>
      <w:r w:rsidR="00C40D72" w:rsidRPr="007532DD">
        <w:rPr>
          <w:rFonts w:asciiTheme="majorHAnsi" w:eastAsia="Times New Roman" w:hAnsiTheme="majorHAnsi" w:cstheme="majorHAnsi"/>
          <w:i/>
          <w:iCs/>
          <w:bdr w:val="none" w:sz="0" w:space="0" w:color="auto"/>
          <w:lang w:eastAsia="fr-FR"/>
        </w:rPr>
        <w:t>à</w:t>
      </w:r>
      <w:r w:rsidRPr="007532DD">
        <w:rPr>
          <w:rFonts w:asciiTheme="majorHAnsi" w:eastAsia="Times New Roman" w:hAnsiTheme="majorHAnsi" w:cstheme="majorHAnsi"/>
          <w:i/>
          <w:iCs/>
          <w:bdr w:val="none" w:sz="0" w:space="0" w:color="auto"/>
          <w:lang w:eastAsia="fr-FR"/>
        </w:rPr>
        <w:t>̀ la dignité́ de la personne humaine, peuvent légalement justifier, sans qu'il soit porté atteinte au principe de la séparation des pouvoirs, le refus de prêter le concours de la force publique »</w:t>
      </w:r>
    </w:p>
    <w:p w:rsidR="00391FE6" w:rsidRPr="007532DD" w:rsidRDefault="00391FE6" w:rsidP="000C166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Theme="majorHAnsi" w:eastAsia="Times New Roman" w:hAnsiTheme="majorHAnsi" w:cstheme="majorHAnsi"/>
          <w:bdr w:val="none" w:sz="0" w:space="0" w:color="auto"/>
          <w:lang w:eastAsia="fr-FR"/>
        </w:rPr>
      </w:pPr>
      <w:r w:rsidRPr="007532DD">
        <w:rPr>
          <w:rFonts w:asciiTheme="majorHAnsi" w:eastAsia="Times New Roman" w:hAnsiTheme="majorHAnsi" w:cstheme="majorHAnsi"/>
          <w:bdr w:val="none" w:sz="0" w:space="0" w:color="auto"/>
          <w:lang w:eastAsia="fr-FR"/>
        </w:rPr>
        <w:t xml:space="preserve">En l’espèce, l’adverbe </w:t>
      </w:r>
      <w:r w:rsidRPr="007532DD">
        <w:rPr>
          <w:rFonts w:asciiTheme="majorHAnsi" w:eastAsia="Times New Roman" w:hAnsiTheme="majorHAnsi" w:cstheme="majorHAnsi"/>
          <w:i/>
          <w:iCs/>
          <w:bdr w:val="none" w:sz="0" w:space="0" w:color="auto"/>
          <w:lang w:eastAsia="fr-FR"/>
        </w:rPr>
        <w:t xml:space="preserve">« notamment », </w:t>
      </w:r>
      <w:r w:rsidRPr="007532DD">
        <w:rPr>
          <w:rFonts w:asciiTheme="majorHAnsi" w:eastAsia="Times New Roman" w:hAnsiTheme="majorHAnsi" w:cstheme="majorHAnsi"/>
          <w:bdr w:val="none" w:sz="0" w:space="0" w:color="auto"/>
          <w:lang w:eastAsia="fr-FR"/>
        </w:rPr>
        <w:t xml:space="preserve">renvoie donc à cette hypothèse. Il n’en demeure pas moins que si les conditions d’une telle responsabilité de l’État semblaient réunies, le juge ne fait que mentionner ce dispositif sans se fonder dessus pour résoudre le litige. </w:t>
      </w:r>
    </w:p>
    <w:p w:rsidR="00391FE6" w:rsidRPr="007532DD" w:rsidRDefault="00391FE6" w:rsidP="000C166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jc w:val="both"/>
        <w:rPr>
          <w:rFonts w:asciiTheme="majorHAnsi" w:eastAsia="Times New Roman" w:hAnsiTheme="majorHAnsi" w:cstheme="majorHAnsi"/>
          <w:bdr w:val="none" w:sz="0" w:space="0" w:color="auto"/>
          <w:lang w:eastAsia="fr-FR"/>
        </w:rPr>
      </w:pPr>
    </w:p>
    <w:p w:rsidR="00391FE6" w:rsidRPr="007532DD" w:rsidRDefault="00391FE6" w:rsidP="000C166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jc w:val="both"/>
        <w:rPr>
          <w:rFonts w:asciiTheme="majorHAnsi" w:eastAsia="Times New Roman" w:hAnsiTheme="majorHAnsi" w:cstheme="majorHAnsi"/>
          <w:i/>
          <w:iCs/>
          <w:bdr w:val="none" w:sz="0" w:space="0" w:color="auto"/>
          <w:lang w:eastAsia="fr-FR"/>
        </w:rPr>
      </w:pPr>
    </w:p>
    <w:p w:rsidR="00391FE6" w:rsidRPr="008A75D4" w:rsidRDefault="00391FE6" w:rsidP="000C166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jc w:val="both"/>
        <w:rPr>
          <w:rFonts w:asciiTheme="majorHAnsi" w:eastAsia="Times New Roman" w:hAnsiTheme="majorHAnsi" w:cstheme="majorHAnsi"/>
          <w:bdr w:val="none" w:sz="0" w:space="0" w:color="auto"/>
          <w:lang w:eastAsia="fr-FR"/>
        </w:rPr>
      </w:pPr>
    </w:p>
    <w:p w:rsidR="008A75D4" w:rsidRPr="007532DD" w:rsidRDefault="008A75D4" w:rsidP="000C166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jc w:val="both"/>
        <w:rPr>
          <w:rFonts w:asciiTheme="majorHAnsi" w:eastAsia="Times New Roman" w:hAnsiTheme="majorHAnsi" w:cstheme="majorHAnsi"/>
          <w:i/>
          <w:iCs/>
          <w:bdr w:val="none" w:sz="0" w:space="0" w:color="auto"/>
          <w:lang w:eastAsia="fr-FR"/>
        </w:rPr>
      </w:pPr>
    </w:p>
    <w:p w:rsidR="008A75D4" w:rsidRPr="007532DD" w:rsidRDefault="008A75D4" w:rsidP="000C166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jc w:val="both"/>
        <w:rPr>
          <w:rFonts w:asciiTheme="majorHAnsi" w:eastAsia="Times New Roman" w:hAnsiTheme="majorHAnsi" w:cstheme="majorHAnsi"/>
          <w:bdr w:val="none" w:sz="0" w:space="0" w:color="auto"/>
          <w:lang w:eastAsia="fr-FR"/>
        </w:rPr>
      </w:pPr>
    </w:p>
    <w:p w:rsidR="008A75D4" w:rsidRPr="007532DD" w:rsidRDefault="008A75D4" w:rsidP="000C166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jc w:val="both"/>
        <w:rPr>
          <w:rFonts w:asciiTheme="majorHAnsi" w:eastAsia="Times New Roman" w:hAnsiTheme="majorHAnsi" w:cstheme="majorHAnsi"/>
          <w:bdr w:val="none" w:sz="0" w:space="0" w:color="auto"/>
          <w:lang w:eastAsia="fr-FR"/>
        </w:rPr>
      </w:pPr>
    </w:p>
    <w:p w:rsidR="00B779BA" w:rsidRPr="007532DD" w:rsidRDefault="00B779BA" w:rsidP="000C166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jc w:val="both"/>
        <w:rPr>
          <w:rFonts w:asciiTheme="majorHAnsi" w:eastAsia="Times New Roman" w:hAnsiTheme="majorHAnsi" w:cstheme="majorHAnsi"/>
          <w:bdr w:val="none" w:sz="0" w:space="0" w:color="auto"/>
          <w:lang w:eastAsia="fr-FR"/>
        </w:rPr>
      </w:pPr>
    </w:p>
    <w:p w:rsidR="00B779BA" w:rsidRPr="00C616E6" w:rsidRDefault="00B779BA" w:rsidP="000C166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jc w:val="both"/>
        <w:rPr>
          <w:rFonts w:asciiTheme="majorHAnsi" w:eastAsia="Times New Roman" w:hAnsiTheme="majorHAnsi" w:cstheme="majorHAnsi"/>
          <w:bdr w:val="none" w:sz="0" w:space="0" w:color="auto"/>
          <w:lang w:eastAsia="fr-FR"/>
        </w:rPr>
      </w:pPr>
      <w:r w:rsidRPr="007532DD">
        <w:rPr>
          <w:rFonts w:asciiTheme="majorHAnsi" w:eastAsia="Times New Roman" w:hAnsiTheme="majorHAnsi" w:cstheme="majorHAnsi"/>
          <w:bdr w:val="none" w:sz="0" w:space="0" w:color="auto"/>
          <w:lang w:eastAsia="fr-FR"/>
        </w:rPr>
        <w:t xml:space="preserve"> </w:t>
      </w:r>
    </w:p>
    <w:p w:rsidR="00C616E6" w:rsidRPr="007532DD" w:rsidRDefault="00C616E6" w:rsidP="000C1663">
      <w:pPr>
        <w:spacing w:line="360" w:lineRule="auto"/>
        <w:jc w:val="both"/>
        <w:rPr>
          <w:rFonts w:asciiTheme="majorHAnsi" w:hAnsiTheme="majorHAnsi" w:cstheme="majorHAnsi"/>
          <w:b/>
          <w:bCs/>
          <w:u w:val="single"/>
        </w:rPr>
      </w:pPr>
    </w:p>
    <w:p w:rsidR="002F5341" w:rsidRPr="007532DD" w:rsidRDefault="002F5341" w:rsidP="000C1663">
      <w:pPr>
        <w:spacing w:line="360" w:lineRule="auto"/>
        <w:jc w:val="both"/>
        <w:rPr>
          <w:rFonts w:asciiTheme="majorHAnsi" w:hAnsiTheme="majorHAnsi" w:cstheme="majorHAnsi"/>
        </w:rPr>
      </w:pPr>
    </w:p>
    <w:p w:rsidR="00C616E6" w:rsidRPr="007532DD" w:rsidRDefault="00C616E6" w:rsidP="000C1663">
      <w:pPr>
        <w:spacing w:line="360" w:lineRule="auto"/>
        <w:jc w:val="both"/>
        <w:rPr>
          <w:rFonts w:asciiTheme="majorHAnsi" w:hAnsiTheme="majorHAnsi" w:cstheme="majorHAnsi"/>
        </w:rPr>
      </w:pPr>
    </w:p>
    <w:sectPr w:rsidR="00C616E6" w:rsidRPr="007532DD" w:rsidSect="00C64421">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445B" w:rsidRDefault="0099445B" w:rsidP="00C40D72">
      <w:r>
        <w:separator/>
      </w:r>
    </w:p>
  </w:endnote>
  <w:endnote w:type="continuationSeparator" w:id="0">
    <w:p w:rsidR="0099445B" w:rsidRDefault="0099445B" w:rsidP="00C4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147008606"/>
      <w:docPartObj>
        <w:docPartGallery w:val="Page Numbers (Bottom of Page)"/>
        <w:docPartUnique/>
      </w:docPartObj>
    </w:sdtPr>
    <w:sdtContent>
      <w:p w:rsidR="00C40D72" w:rsidRDefault="00C40D72" w:rsidP="006374B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C40D72" w:rsidRDefault="00C40D72" w:rsidP="00C40D7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706252877"/>
      <w:docPartObj>
        <w:docPartGallery w:val="Page Numbers (Bottom of Page)"/>
        <w:docPartUnique/>
      </w:docPartObj>
    </w:sdtPr>
    <w:sdtContent>
      <w:p w:rsidR="00C40D72" w:rsidRDefault="00C40D72" w:rsidP="006374B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C40D72" w:rsidRDefault="00C40D72" w:rsidP="00C40D7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445B" w:rsidRDefault="0099445B" w:rsidP="00C40D72">
      <w:r>
        <w:separator/>
      </w:r>
    </w:p>
  </w:footnote>
  <w:footnote w:type="continuationSeparator" w:id="0">
    <w:p w:rsidR="0099445B" w:rsidRDefault="0099445B" w:rsidP="00C40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8E7633"/>
    <w:multiLevelType w:val="multilevel"/>
    <w:tmpl w:val="9846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41"/>
    <w:rsid w:val="00004500"/>
    <w:rsid w:val="00070653"/>
    <w:rsid w:val="000C1663"/>
    <w:rsid w:val="00194548"/>
    <w:rsid w:val="00262E2A"/>
    <w:rsid w:val="00287854"/>
    <w:rsid w:val="002B0696"/>
    <w:rsid w:val="002B2C4D"/>
    <w:rsid w:val="002C32D6"/>
    <w:rsid w:val="002F5341"/>
    <w:rsid w:val="00391FE6"/>
    <w:rsid w:val="003E044B"/>
    <w:rsid w:val="003E0D85"/>
    <w:rsid w:val="00431056"/>
    <w:rsid w:val="00444614"/>
    <w:rsid w:val="004F16CB"/>
    <w:rsid w:val="00517A65"/>
    <w:rsid w:val="005C79BD"/>
    <w:rsid w:val="005F72DC"/>
    <w:rsid w:val="00606249"/>
    <w:rsid w:val="006420E3"/>
    <w:rsid w:val="006430D7"/>
    <w:rsid w:val="00657026"/>
    <w:rsid w:val="00661C66"/>
    <w:rsid w:val="00747E36"/>
    <w:rsid w:val="007532DD"/>
    <w:rsid w:val="007A5341"/>
    <w:rsid w:val="007E1F0E"/>
    <w:rsid w:val="007E2532"/>
    <w:rsid w:val="00865BA0"/>
    <w:rsid w:val="008924B5"/>
    <w:rsid w:val="008A75D4"/>
    <w:rsid w:val="008D340D"/>
    <w:rsid w:val="008F62AF"/>
    <w:rsid w:val="009112ED"/>
    <w:rsid w:val="0095705F"/>
    <w:rsid w:val="00984B4C"/>
    <w:rsid w:val="0099445B"/>
    <w:rsid w:val="00A21165"/>
    <w:rsid w:val="00A337A8"/>
    <w:rsid w:val="00A36730"/>
    <w:rsid w:val="00A76985"/>
    <w:rsid w:val="00B31717"/>
    <w:rsid w:val="00B62EA4"/>
    <w:rsid w:val="00B779BA"/>
    <w:rsid w:val="00B905C4"/>
    <w:rsid w:val="00BC3328"/>
    <w:rsid w:val="00BE469D"/>
    <w:rsid w:val="00C23365"/>
    <w:rsid w:val="00C275BD"/>
    <w:rsid w:val="00C40D72"/>
    <w:rsid w:val="00C616E6"/>
    <w:rsid w:val="00C64227"/>
    <w:rsid w:val="00C64421"/>
    <w:rsid w:val="00C8137C"/>
    <w:rsid w:val="00C87EE5"/>
    <w:rsid w:val="00CC7E2A"/>
    <w:rsid w:val="00D81E5F"/>
    <w:rsid w:val="00D86382"/>
    <w:rsid w:val="00DA1C3B"/>
    <w:rsid w:val="00DB2616"/>
    <w:rsid w:val="00E415C7"/>
    <w:rsid w:val="00E42041"/>
    <w:rsid w:val="00E71166"/>
    <w:rsid w:val="00EA1D90"/>
    <w:rsid w:val="00EE654D"/>
    <w:rsid w:val="00F2444A"/>
    <w:rsid w:val="00F506AD"/>
    <w:rsid w:val="00F72EE9"/>
    <w:rsid w:val="00FD5C06"/>
    <w:rsid w:val="00FD6D1A"/>
    <w:rsid w:val="00FE1A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E12930D"/>
  <w15:chartTrackingRefBased/>
  <w15:docId w15:val="{E3E8DB08-2934-774D-8A5E-244A69E4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328"/>
    <w:pPr>
      <w:pBdr>
        <w:top w:val="nil"/>
        <w:left w:val="nil"/>
        <w:bottom w:val="nil"/>
        <w:right w:val="nil"/>
        <w:between w:val="nil"/>
        <w:bar w:val="nil"/>
      </w:pBdr>
    </w:pPr>
    <w:rPr>
      <w:rFonts w:ascii="Times New Roman" w:eastAsia="Arial Unicode MS" w:hAnsi="Times New Roman"/>
      <w:bdr w:val="nil"/>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tedebasdepage"/>
    <w:link w:val="Style1Car"/>
    <w:autoRedefine/>
    <w:qFormat/>
    <w:rsid w:val="00BC3328"/>
    <w:rPr>
      <w:rFonts w:eastAsia="Helvetica Neue" w:cs="Helvetica Neue"/>
      <w:color w:val="000000"/>
      <w:sz w:val="18"/>
      <w:szCs w:val="22"/>
      <w:lang w:eastAsia="fr-FR"/>
    </w:rPr>
  </w:style>
  <w:style w:type="character" w:customStyle="1" w:styleId="Style1Car">
    <w:name w:val="Style1 Car"/>
    <w:basedOn w:val="NotedebasdepageCar"/>
    <w:link w:val="Style1"/>
    <w:rsid w:val="00BC3328"/>
    <w:rPr>
      <w:rFonts w:ascii="Times New Roman" w:eastAsia="Helvetica Neue" w:hAnsi="Times New Roman" w:cs="Helvetica Neue"/>
      <w:color w:val="000000"/>
      <w:sz w:val="18"/>
      <w:szCs w:val="22"/>
      <w:bdr w:val="nil"/>
      <w:lang w:eastAsia="fr-FR"/>
    </w:rPr>
  </w:style>
  <w:style w:type="paragraph" w:styleId="Notedebasdepage">
    <w:name w:val="footnote text"/>
    <w:basedOn w:val="Normal"/>
    <w:link w:val="NotedebasdepageCar"/>
    <w:uiPriority w:val="99"/>
    <w:semiHidden/>
    <w:unhideWhenUsed/>
    <w:rsid w:val="00BC3328"/>
    <w:rPr>
      <w:sz w:val="20"/>
      <w:szCs w:val="20"/>
    </w:rPr>
  </w:style>
  <w:style w:type="character" w:customStyle="1" w:styleId="NotedebasdepageCar">
    <w:name w:val="Note de bas de page Car"/>
    <w:basedOn w:val="Policepardfaut"/>
    <w:link w:val="Notedebasdepage"/>
    <w:uiPriority w:val="99"/>
    <w:semiHidden/>
    <w:rsid w:val="00BC3328"/>
    <w:rPr>
      <w:sz w:val="20"/>
      <w:szCs w:val="20"/>
    </w:rPr>
  </w:style>
  <w:style w:type="paragraph" w:styleId="NormalWeb">
    <w:name w:val="Normal (Web)"/>
    <w:basedOn w:val="Normal"/>
    <w:uiPriority w:val="99"/>
    <w:unhideWhenUsed/>
    <w:rsid w:val="00FD6D1A"/>
    <w:rPr>
      <w:rFonts w:cs="Times New Roman"/>
    </w:rPr>
  </w:style>
  <w:style w:type="paragraph" w:styleId="Pieddepage">
    <w:name w:val="footer"/>
    <w:basedOn w:val="Normal"/>
    <w:link w:val="PieddepageCar"/>
    <w:uiPriority w:val="99"/>
    <w:unhideWhenUsed/>
    <w:rsid w:val="00C40D72"/>
    <w:pPr>
      <w:tabs>
        <w:tab w:val="center" w:pos="4536"/>
        <w:tab w:val="right" w:pos="9072"/>
      </w:tabs>
    </w:pPr>
  </w:style>
  <w:style w:type="character" w:customStyle="1" w:styleId="PieddepageCar">
    <w:name w:val="Pied de page Car"/>
    <w:basedOn w:val="Policepardfaut"/>
    <w:link w:val="Pieddepage"/>
    <w:uiPriority w:val="99"/>
    <w:rsid w:val="00C40D72"/>
    <w:rPr>
      <w:rFonts w:ascii="Times New Roman" w:eastAsia="Arial Unicode MS" w:hAnsi="Times New Roman"/>
      <w:bdr w:val="nil"/>
    </w:rPr>
  </w:style>
  <w:style w:type="character" w:styleId="Numrodepage">
    <w:name w:val="page number"/>
    <w:basedOn w:val="Policepardfaut"/>
    <w:uiPriority w:val="99"/>
    <w:semiHidden/>
    <w:unhideWhenUsed/>
    <w:rsid w:val="00C40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770">
      <w:bodyDiv w:val="1"/>
      <w:marLeft w:val="0"/>
      <w:marRight w:val="0"/>
      <w:marTop w:val="0"/>
      <w:marBottom w:val="0"/>
      <w:divBdr>
        <w:top w:val="none" w:sz="0" w:space="0" w:color="auto"/>
        <w:left w:val="none" w:sz="0" w:space="0" w:color="auto"/>
        <w:bottom w:val="none" w:sz="0" w:space="0" w:color="auto"/>
        <w:right w:val="none" w:sz="0" w:space="0" w:color="auto"/>
      </w:divBdr>
      <w:divsChild>
        <w:div w:id="1890533180">
          <w:marLeft w:val="0"/>
          <w:marRight w:val="0"/>
          <w:marTop w:val="0"/>
          <w:marBottom w:val="0"/>
          <w:divBdr>
            <w:top w:val="none" w:sz="0" w:space="0" w:color="auto"/>
            <w:left w:val="none" w:sz="0" w:space="0" w:color="auto"/>
            <w:bottom w:val="none" w:sz="0" w:space="0" w:color="auto"/>
            <w:right w:val="none" w:sz="0" w:space="0" w:color="auto"/>
          </w:divBdr>
          <w:divsChild>
            <w:div w:id="312681564">
              <w:marLeft w:val="0"/>
              <w:marRight w:val="0"/>
              <w:marTop w:val="0"/>
              <w:marBottom w:val="0"/>
              <w:divBdr>
                <w:top w:val="none" w:sz="0" w:space="0" w:color="auto"/>
                <w:left w:val="none" w:sz="0" w:space="0" w:color="auto"/>
                <w:bottom w:val="none" w:sz="0" w:space="0" w:color="auto"/>
                <w:right w:val="none" w:sz="0" w:space="0" w:color="auto"/>
              </w:divBdr>
              <w:divsChild>
                <w:div w:id="57436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106">
      <w:bodyDiv w:val="1"/>
      <w:marLeft w:val="0"/>
      <w:marRight w:val="0"/>
      <w:marTop w:val="0"/>
      <w:marBottom w:val="0"/>
      <w:divBdr>
        <w:top w:val="none" w:sz="0" w:space="0" w:color="auto"/>
        <w:left w:val="none" w:sz="0" w:space="0" w:color="auto"/>
        <w:bottom w:val="none" w:sz="0" w:space="0" w:color="auto"/>
        <w:right w:val="none" w:sz="0" w:space="0" w:color="auto"/>
      </w:divBdr>
      <w:divsChild>
        <w:div w:id="678315400">
          <w:marLeft w:val="0"/>
          <w:marRight w:val="0"/>
          <w:marTop w:val="0"/>
          <w:marBottom w:val="0"/>
          <w:divBdr>
            <w:top w:val="none" w:sz="0" w:space="0" w:color="auto"/>
            <w:left w:val="none" w:sz="0" w:space="0" w:color="auto"/>
            <w:bottom w:val="none" w:sz="0" w:space="0" w:color="auto"/>
            <w:right w:val="none" w:sz="0" w:space="0" w:color="auto"/>
          </w:divBdr>
          <w:divsChild>
            <w:div w:id="696590222">
              <w:marLeft w:val="0"/>
              <w:marRight w:val="0"/>
              <w:marTop w:val="0"/>
              <w:marBottom w:val="0"/>
              <w:divBdr>
                <w:top w:val="none" w:sz="0" w:space="0" w:color="auto"/>
                <w:left w:val="none" w:sz="0" w:space="0" w:color="auto"/>
                <w:bottom w:val="none" w:sz="0" w:space="0" w:color="auto"/>
                <w:right w:val="none" w:sz="0" w:space="0" w:color="auto"/>
              </w:divBdr>
              <w:divsChild>
                <w:div w:id="1780371649">
                  <w:marLeft w:val="0"/>
                  <w:marRight w:val="0"/>
                  <w:marTop w:val="0"/>
                  <w:marBottom w:val="0"/>
                  <w:divBdr>
                    <w:top w:val="none" w:sz="0" w:space="0" w:color="auto"/>
                    <w:left w:val="none" w:sz="0" w:space="0" w:color="auto"/>
                    <w:bottom w:val="none" w:sz="0" w:space="0" w:color="auto"/>
                    <w:right w:val="none" w:sz="0" w:space="0" w:color="auto"/>
                  </w:divBdr>
                  <w:divsChild>
                    <w:div w:id="4109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800">
      <w:bodyDiv w:val="1"/>
      <w:marLeft w:val="0"/>
      <w:marRight w:val="0"/>
      <w:marTop w:val="0"/>
      <w:marBottom w:val="0"/>
      <w:divBdr>
        <w:top w:val="none" w:sz="0" w:space="0" w:color="auto"/>
        <w:left w:val="none" w:sz="0" w:space="0" w:color="auto"/>
        <w:bottom w:val="none" w:sz="0" w:space="0" w:color="auto"/>
        <w:right w:val="none" w:sz="0" w:space="0" w:color="auto"/>
      </w:divBdr>
      <w:divsChild>
        <w:div w:id="1760905431">
          <w:marLeft w:val="0"/>
          <w:marRight w:val="0"/>
          <w:marTop w:val="0"/>
          <w:marBottom w:val="0"/>
          <w:divBdr>
            <w:top w:val="none" w:sz="0" w:space="0" w:color="auto"/>
            <w:left w:val="none" w:sz="0" w:space="0" w:color="auto"/>
            <w:bottom w:val="none" w:sz="0" w:space="0" w:color="auto"/>
            <w:right w:val="none" w:sz="0" w:space="0" w:color="auto"/>
          </w:divBdr>
          <w:divsChild>
            <w:div w:id="2031687848">
              <w:marLeft w:val="0"/>
              <w:marRight w:val="0"/>
              <w:marTop w:val="0"/>
              <w:marBottom w:val="0"/>
              <w:divBdr>
                <w:top w:val="none" w:sz="0" w:space="0" w:color="auto"/>
                <w:left w:val="none" w:sz="0" w:space="0" w:color="auto"/>
                <w:bottom w:val="none" w:sz="0" w:space="0" w:color="auto"/>
                <w:right w:val="none" w:sz="0" w:space="0" w:color="auto"/>
              </w:divBdr>
              <w:divsChild>
                <w:div w:id="1575700748">
                  <w:marLeft w:val="0"/>
                  <w:marRight w:val="0"/>
                  <w:marTop w:val="0"/>
                  <w:marBottom w:val="0"/>
                  <w:divBdr>
                    <w:top w:val="none" w:sz="0" w:space="0" w:color="auto"/>
                    <w:left w:val="none" w:sz="0" w:space="0" w:color="auto"/>
                    <w:bottom w:val="none" w:sz="0" w:space="0" w:color="auto"/>
                    <w:right w:val="none" w:sz="0" w:space="0" w:color="auto"/>
                  </w:divBdr>
                  <w:divsChild>
                    <w:div w:id="3863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81769">
      <w:bodyDiv w:val="1"/>
      <w:marLeft w:val="0"/>
      <w:marRight w:val="0"/>
      <w:marTop w:val="0"/>
      <w:marBottom w:val="0"/>
      <w:divBdr>
        <w:top w:val="none" w:sz="0" w:space="0" w:color="auto"/>
        <w:left w:val="none" w:sz="0" w:space="0" w:color="auto"/>
        <w:bottom w:val="none" w:sz="0" w:space="0" w:color="auto"/>
        <w:right w:val="none" w:sz="0" w:space="0" w:color="auto"/>
      </w:divBdr>
      <w:divsChild>
        <w:div w:id="1081683501">
          <w:marLeft w:val="0"/>
          <w:marRight w:val="0"/>
          <w:marTop w:val="0"/>
          <w:marBottom w:val="0"/>
          <w:divBdr>
            <w:top w:val="none" w:sz="0" w:space="0" w:color="auto"/>
            <w:left w:val="none" w:sz="0" w:space="0" w:color="auto"/>
            <w:bottom w:val="none" w:sz="0" w:space="0" w:color="auto"/>
            <w:right w:val="none" w:sz="0" w:space="0" w:color="auto"/>
          </w:divBdr>
          <w:divsChild>
            <w:div w:id="446395285">
              <w:marLeft w:val="0"/>
              <w:marRight w:val="0"/>
              <w:marTop w:val="0"/>
              <w:marBottom w:val="0"/>
              <w:divBdr>
                <w:top w:val="none" w:sz="0" w:space="0" w:color="auto"/>
                <w:left w:val="none" w:sz="0" w:space="0" w:color="auto"/>
                <w:bottom w:val="none" w:sz="0" w:space="0" w:color="auto"/>
                <w:right w:val="none" w:sz="0" w:space="0" w:color="auto"/>
              </w:divBdr>
              <w:divsChild>
                <w:div w:id="101658197">
                  <w:marLeft w:val="0"/>
                  <w:marRight w:val="0"/>
                  <w:marTop w:val="0"/>
                  <w:marBottom w:val="0"/>
                  <w:divBdr>
                    <w:top w:val="none" w:sz="0" w:space="0" w:color="auto"/>
                    <w:left w:val="none" w:sz="0" w:space="0" w:color="auto"/>
                    <w:bottom w:val="none" w:sz="0" w:space="0" w:color="auto"/>
                    <w:right w:val="none" w:sz="0" w:space="0" w:color="auto"/>
                  </w:divBdr>
                  <w:divsChild>
                    <w:div w:id="2379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27506">
      <w:bodyDiv w:val="1"/>
      <w:marLeft w:val="0"/>
      <w:marRight w:val="0"/>
      <w:marTop w:val="0"/>
      <w:marBottom w:val="0"/>
      <w:divBdr>
        <w:top w:val="none" w:sz="0" w:space="0" w:color="auto"/>
        <w:left w:val="none" w:sz="0" w:space="0" w:color="auto"/>
        <w:bottom w:val="none" w:sz="0" w:space="0" w:color="auto"/>
        <w:right w:val="none" w:sz="0" w:space="0" w:color="auto"/>
      </w:divBdr>
      <w:divsChild>
        <w:div w:id="1879776331">
          <w:marLeft w:val="0"/>
          <w:marRight w:val="0"/>
          <w:marTop w:val="0"/>
          <w:marBottom w:val="0"/>
          <w:divBdr>
            <w:top w:val="none" w:sz="0" w:space="0" w:color="auto"/>
            <w:left w:val="none" w:sz="0" w:space="0" w:color="auto"/>
            <w:bottom w:val="none" w:sz="0" w:space="0" w:color="auto"/>
            <w:right w:val="none" w:sz="0" w:space="0" w:color="auto"/>
          </w:divBdr>
          <w:divsChild>
            <w:div w:id="919484449">
              <w:marLeft w:val="0"/>
              <w:marRight w:val="0"/>
              <w:marTop w:val="0"/>
              <w:marBottom w:val="0"/>
              <w:divBdr>
                <w:top w:val="none" w:sz="0" w:space="0" w:color="auto"/>
                <w:left w:val="none" w:sz="0" w:space="0" w:color="auto"/>
                <w:bottom w:val="none" w:sz="0" w:space="0" w:color="auto"/>
                <w:right w:val="none" w:sz="0" w:space="0" w:color="auto"/>
              </w:divBdr>
              <w:divsChild>
                <w:div w:id="13620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0829">
      <w:bodyDiv w:val="1"/>
      <w:marLeft w:val="0"/>
      <w:marRight w:val="0"/>
      <w:marTop w:val="0"/>
      <w:marBottom w:val="0"/>
      <w:divBdr>
        <w:top w:val="none" w:sz="0" w:space="0" w:color="auto"/>
        <w:left w:val="none" w:sz="0" w:space="0" w:color="auto"/>
        <w:bottom w:val="none" w:sz="0" w:space="0" w:color="auto"/>
        <w:right w:val="none" w:sz="0" w:space="0" w:color="auto"/>
      </w:divBdr>
      <w:divsChild>
        <w:div w:id="441993725">
          <w:marLeft w:val="0"/>
          <w:marRight w:val="0"/>
          <w:marTop w:val="0"/>
          <w:marBottom w:val="0"/>
          <w:divBdr>
            <w:top w:val="none" w:sz="0" w:space="0" w:color="auto"/>
            <w:left w:val="none" w:sz="0" w:space="0" w:color="auto"/>
            <w:bottom w:val="none" w:sz="0" w:space="0" w:color="auto"/>
            <w:right w:val="none" w:sz="0" w:space="0" w:color="auto"/>
          </w:divBdr>
          <w:divsChild>
            <w:div w:id="1707633792">
              <w:marLeft w:val="0"/>
              <w:marRight w:val="0"/>
              <w:marTop w:val="0"/>
              <w:marBottom w:val="0"/>
              <w:divBdr>
                <w:top w:val="none" w:sz="0" w:space="0" w:color="auto"/>
                <w:left w:val="none" w:sz="0" w:space="0" w:color="auto"/>
                <w:bottom w:val="none" w:sz="0" w:space="0" w:color="auto"/>
                <w:right w:val="none" w:sz="0" w:space="0" w:color="auto"/>
              </w:divBdr>
              <w:divsChild>
                <w:div w:id="13765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6577">
      <w:bodyDiv w:val="1"/>
      <w:marLeft w:val="0"/>
      <w:marRight w:val="0"/>
      <w:marTop w:val="0"/>
      <w:marBottom w:val="0"/>
      <w:divBdr>
        <w:top w:val="none" w:sz="0" w:space="0" w:color="auto"/>
        <w:left w:val="none" w:sz="0" w:space="0" w:color="auto"/>
        <w:bottom w:val="none" w:sz="0" w:space="0" w:color="auto"/>
        <w:right w:val="none" w:sz="0" w:space="0" w:color="auto"/>
      </w:divBdr>
      <w:divsChild>
        <w:div w:id="407966521">
          <w:marLeft w:val="0"/>
          <w:marRight w:val="0"/>
          <w:marTop w:val="0"/>
          <w:marBottom w:val="0"/>
          <w:divBdr>
            <w:top w:val="none" w:sz="0" w:space="0" w:color="auto"/>
            <w:left w:val="none" w:sz="0" w:space="0" w:color="auto"/>
            <w:bottom w:val="none" w:sz="0" w:space="0" w:color="auto"/>
            <w:right w:val="none" w:sz="0" w:space="0" w:color="auto"/>
          </w:divBdr>
          <w:divsChild>
            <w:div w:id="730427364">
              <w:marLeft w:val="0"/>
              <w:marRight w:val="0"/>
              <w:marTop w:val="0"/>
              <w:marBottom w:val="0"/>
              <w:divBdr>
                <w:top w:val="none" w:sz="0" w:space="0" w:color="auto"/>
                <w:left w:val="none" w:sz="0" w:space="0" w:color="auto"/>
                <w:bottom w:val="none" w:sz="0" w:space="0" w:color="auto"/>
                <w:right w:val="none" w:sz="0" w:space="0" w:color="auto"/>
              </w:divBdr>
              <w:divsChild>
                <w:div w:id="20849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425588">
      <w:bodyDiv w:val="1"/>
      <w:marLeft w:val="0"/>
      <w:marRight w:val="0"/>
      <w:marTop w:val="0"/>
      <w:marBottom w:val="0"/>
      <w:divBdr>
        <w:top w:val="none" w:sz="0" w:space="0" w:color="auto"/>
        <w:left w:val="none" w:sz="0" w:space="0" w:color="auto"/>
        <w:bottom w:val="none" w:sz="0" w:space="0" w:color="auto"/>
        <w:right w:val="none" w:sz="0" w:space="0" w:color="auto"/>
      </w:divBdr>
      <w:divsChild>
        <w:div w:id="2000451616">
          <w:marLeft w:val="0"/>
          <w:marRight w:val="0"/>
          <w:marTop w:val="0"/>
          <w:marBottom w:val="0"/>
          <w:divBdr>
            <w:top w:val="none" w:sz="0" w:space="0" w:color="auto"/>
            <w:left w:val="none" w:sz="0" w:space="0" w:color="auto"/>
            <w:bottom w:val="none" w:sz="0" w:space="0" w:color="auto"/>
            <w:right w:val="none" w:sz="0" w:space="0" w:color="auto"/>
          </w:divBdr>
          <w:divsChild>
            <w:div w:id="451630599">
              <w:marLeft w:val="0"/>
              <w:marRight w:val="0"/>
              <w:marTop w:val="0"/>
              <w:marBottom w:val="0"/>
              <w:divBdr>
                <w:top w:val="none" w:sz="0" w:space="0" w:color="auto"/>
                <w:left w:val="none" w:sz="0" w:space="0" w:color="auto"/>
                <w:bottom w:val="none" w:sz="0" w:space="0" w:color="auto"/>
                <w:right w:val="none" w:sz="0" w:space="0" w:color="auto"/>
              </w:divBdr>
              <w:divsChild>
                <w:div w:id="23797459">
                  <w:marLeft w:val="0"/>
                  <w:marRight w:val="0"/>
                  <w:marTop w:val="0"/>
                  <w:marBottom w:val="0"/>
                  <w:divBdr>
                    <w:top w:val="none" w:sz="0" w:space="0" w:color="auto"/>
                    <w:left w:val="none" w:sz="0" w:space="0" w:color="auto"/>
                    <w:bottom w:val="none" w:sz="0" w:space="0" w:color="auto"/>
                    <w:right w:val="none" w:sz="0" w:space="0" w:color="auto"/>
                  </w:divBdr>
                  <w:divsChild>
                    <w:div w:id="18285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81812">
      <w:bodyDiv w:val="1"/>
      <w:marLeft w:val="0"/>
      <w:marRight w:val="0"/>
      <w:marTop w:val="0"/>
      <w:marBottom w:val="0"/>
      <w:divBdr>
        <w:top w:val="none" w:sz="0" w:space="0" w:color="auto"/>
        <w:left w:val="none" w:sz="0" w:space="0" w:color="auto"/>
        <w:bottom w:val="none" w:sz="0" w:space="0" w:color="auto"/>
        <w:right w:val="none" w:sz="0" w:space="0" w:color="auto"/>
      </w:divBdr>
      <w:divsChild>
        <w:div w:id="1332676983">
          <w:marLeft w:val="0"/>
          <w:marRight w:val="0"/>
          <w:marTop w:val="0"/>
          <w:marBottom w:val="0"/>
          <w:divBdr>
            <w:top w:val="none" w:sz="0" w:space="0" w:color="auto"/>
            <w:left w:val="none" w:sz="0" w:space="0" w:color="auto"/>
            <w:bottom w:val="none" w:sz="0" w:space="0" w:color="auto"/>
            <w:right w:val="none" w:sz="0" w:space="0" w:color="auto"/>
          </w:divBdr>
          <w:divsChild>
            <w:div w:id="1814178981">
              <w:marLeft w:val="0"/>
              <w:marRight w:val="0"/>
              <w:marTop w:val="0"/>
              <w:marBottom w:val="0"/>
              <w:divBdr>
                <w:top w:val="none" w:sz="0" w:space="0" w:color="auto"/>
                <w:left w:val="none" w:sz="0" w:space="0" w:color="auto"/>
                <w:bottom w:val="none" w:sz="0" w:space="0" w:color="auto"/>
                <w:right w:val="none" w:sz="0" w:space="0" w:color="auto"/>
              </w:divBdr>
              <w:divsChild>
                <w:div w:id="893858722">
                  <w:marLeft w:val="0"/>
                  <w:marRight w:val="0"/>
                  <w:marTop w:val="0"/>
                  <w:marBottom w:val="0"/>
                  <w:divBdr>
                    <w:top w:val="none" w:sz="0" w:space="0" w:color="auto"/>
                    <w:left w:val="none" w:sz="0" w:space="0" w:color="auto"/>
                    <w:bottom w:val="none" w:sz="0" w:space="0" w:color="auto"/>
                    <w:right w:val="none" w:sz="0" w:space="0" w:color="auto"/>
                  </w:divBdr>
                  <w:divsChild>
                    <w:div w:id="2875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13340">
      <w:bodyDiv w:val="1"/>
      <w:marLeft w:val="0"/>
      <w:marRight w:val="0"/>
      <w:marTop w:val="0"/>
      <w:marBottom w:val="0"/>
      <w:divBdr>
        <w:top w:val="none" w:sz="0" w:space="0" w:color="auto"/>
        <w:left w:val="none" w:sz="0" w:space="0" w:color="auto"/>
        <w:bottom w:val="none" w:sz="0" w:space="0" w:color="auto"/>
        <w:right w:val="none" w:sz="0" w:space="0" w:color="auto"/>
      </w:divBdr>
      <w:divsChild>
        <w:div w:id="1257447980">
          <w:marLeft w:val="0"/>
          <w:marRight w:val="0"/>
          <w:marTop w:val="0"/>
          <w:marBottom w:val="0"/>
          <w:divBdr>
            <w:top w:val="none" w:sz="0" w:space="0" w:color="auto"/>
            <w:left w:val="none" w:sz="0" w:space="0" w:color="auto"/>
            <w:bottom w:val="none" w:sz="0" w:space="0" w:color="auto"/>
            <w:right w:val="none" w:sz="0" w:space="0" w:color="auto"/>
          </w:divBdr>
          <w:divsChild>
            <w:div w:id="1849327213">
              <w:marLeft w:val="0"/>
              <w:marRight w:val="0"/>
              <w:marTop w:val="0"/>
              <w:marBottom w:val="0"/>
              <w:divBdr>
                <w:top w:val="none" w:sz="0" w:space="0" w:color="auto"/>
                <w:left w:val="none" w:sz="0" w:space="0" w:color="auto"/>
                <w:bottom w:val="none" w:sz="0" w:space="0" w:color="auto"/>
                <w:right w:val="none" w:sz="0" w:space="0" w:color="auto"/>
              </w:divBdr>
              <w:divsChild>
                <w:div w:id="9162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769160">
      <w:bodyDiv w:val="1"/>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1359744707">
              <w:marLeft w:val="0"/>
              <w:marRight w:val="0"/>
              <w:marTop w:val="0"/>
              <w:marBottom w:val="0"/>
              <w:divBdr>
                <w:top w:val="none" w:sz="0" w:space="0" w:color="auto"/>
                <w:left w:val="none" w:sz="0" w:space="0" w:color="auto"/>
                <w:bottom w:val="none" w:sz="0" w:space="0" w:color="auto"/>
                <w:right w:val="none" w:sz="0" w:space="0" w:color="auto"/>
              </w:divBdr>
              <w:divsChild>
                <w:div w:id="430009387">
                  <w:marLeft w:val="0"/>
                  <w:marRight w:val="0"/>
                  <w:marTop w:val="0"/>
                  <w:marBottom w:val="0"/>
                  <w:divBdr>
                    <w:top w:val="none" w:sz="0" w:space="0" w:color="auto"/>
                    <w:left w:val="none" w:sz="0" w:space="0" w:color="auto"/>
                    <w:bottom w:val="none" w:sz="0" w:space="0" w:color="auto"/>
                    <w:right w:val="none" w:sz="0" w:space="0" w:color="auto"/>
                  </w:divBdr>
                  <w:divsChild>
                    <w:div w:id="6395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82314">
      <w:bodyDiv w:val="1"/>
      <w:marLeft w:val="0"/>
      <w:marRight w:val="0"/>
      <w:marTop w:val="0"/>
      <w:marBottom w:val="0"/>
      <w:divBdr>
        <w:top w:val="none" w:sz="0" w:space="0" w:color="auto"/>
        <w:left w:val="none" w:sz="0" w:space="0" w:color="auto"/>
        <w:bottom w:val="none" w:sz="0" w:space="0" w:color="auto"/>
        <w:right w:val="none" w:sz="0" w:space="0" w:color="auto"/>
      </w:divBdr>
      <w:divsChild>
        <w:div w:id="1827014307">
          <w:marLeft w:val="0"/>
          <w:marRight w:val="0"/>
          <w:marTop w:val="0"/>
          <w:marBottom w:val="0"/>
          <w:divBdr>
            <w:top w:val="none" w:sz="0" w:space="0" w:color="auto"/>
            <w:left w:val="none" w:sz="0" w:space="0" w:color="auto"/>
            <w:bottom w:val="none" w:sz="0" w:space="0" w:color="auto"/>
            <w:right w:val="none" w:sz="0" w:space="0" w:color="auto"/>
          </w:divBdr>
          <w:divsChild>
            <w:div w:id="1875193505">
              <w:marLeft w:val="0"/>
              <w:marRight w:val="0"/>
              <w:marTop w:val="0"/>
              <w:marBottom w:val="0"/>
              <w:divBdr>
                <w:top w:val="none" w:sz="0" w:space="0" w:color="auto"/>
                <w:left w:val="none" w:sz="0" w:space="0" w:color="auto"/>
                <w:bottom w:val="none" w:sz="0" w:space="0" w:color="auto"/>
                <w:right w:val="none" w:sz="0" w:space="0" w:color="auto"/>
              </w:divBdr>
              <w:divsChild>
                <w:div w:id="8428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61559">
      <w:bodyDiv w:val="1"/>
      <w:marLeft w:val="0"/>
      <w:marRight w:val="0"/>
      <w:marTop w:val="0"/>
      <w:marBottom w:val="0"/>
      <w:divBdr>
        <w:top w:val="none" w:sz="0" w:space="0" w:color="auto"/>
        <w:left w:val="none" w:sz="0" w:space="0" w:color="auto"/>
        <w:bottom w:val="none" w:sz="0" w:space="0" w:color="auto"/>
        <w:right w:val="none" w:sz="0" w:space="0" w:color="auto"/>
      </w:divBdr>
      <w:divsChild>
        <w:div w:id="709111268">
          <w:marLeft w:val="0"/>
          <w:marRight w:val="0"/>
          <w:marTop w:val="0"/>
          <w:marBottom w:val="0"/>
          <w:divBdr>
            <w:top w:val="none" w:sz="0" w:space="0" w:color="auto"/>
            <w:left w:val="none" w:sz="0" w:space="0" w:color="auto"/>
            <w:bottom w:val="none" w:sz="0" w:space="0" w:color="auto"/>
            <w:right w:val="none" w:sz="0" w:space="0" w:color="auto"/>
          </w:divBdr>
          <w:divsChild>
            <w:div w:id="1755736636">
              <w:marLeft w:val="0"/>
              <w:marRight w:val="0"/>
              <w:marTop w:val="0"/>
              <w:marBottom w:val="0"/>
              <w:divBdr>
                <w:top w:val="none" w:sz="0" w:space="0" w:color="auto"/>
                <w:left w:val="none" w:sz="0" w:space="0" w:color="auto"/>
                <w:bottom w:val="none" w:sz="0" w:space="0" w:color="auto"/>
                <w:right w:val="none" w:sz="0" w:space="0" w:color="auto"/>
              </w:divBdr>
              <w:divsChild>
                <w:div w:id="4955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84379">
      <w:bodyDiv w:val="1"/>
      <w:marLeft w:val="0"/>
      <w:marRight w:val="0"/>
      <w:marTop w:val="0"/>
      <w:marBottom w:val="0"/>
      <w:divBdr>
        <w:top w:val="none" w:sz="0" w:space="0" w:color="auto"/>
        <w:left w:val="none" w:sz="0" w:space="0" w:color="auto"/>
        <w:bottom w:val="none" w:sz="0" w:space="0" w:color="auto"/>
        <w:right w:val="none" w:sz="0" w:space="0" w:color="auto"/>
      </w:divBdr>
      <w:divsChild>
        <w:div w:id="188028703">
          <w:marLeft w:val="0"/>
          <w:marRight w:val="0"/>
          <w:marTop w:val="0"/>
          <w:marBottom w:val="0"/>
          <w:divBdr>
            <w:top w:val="none" w:sz="0" w:space="0" w:color="auto"/>
            <w:left w:val="none" w:sz="0" w:space="0" w:color="auto"/>
            <w:bottom w:val="none" w:sz="0" w:space="0" w:color="auto"/>
            <w:right w:val="none" w:sz="0" w:space="0" w:color="auto"/>
          </w:divBdr>
          <w:divsChild>
            <w:div w:id="715619524">
              <w:marLeft w:val="0"/>
              <w:marRight w:val="0"/>
              <w:marTop w:val="0"/>
              <w:marBottom w:val="0"/>
              <w:divBdr>
                <w:top w:val="none" w:sz="0" w:space="0" w:color="auto"/>
                <w:left w:val="none" w:sz="0" w:space="0" w:color="auto"/>
                <w:bottom w:val="none" w:sz="0" w:space="0" w:color="auto"/>
                <w:right w:val="none" w:sz="0" w:space="0" w:color="auto"/>
              </w:divBdr>
              <w:divsChild>
                <w:div w:id="493030272">
                  <w:marLeft w:val="0"/>
                  <w:marRight w:val="0"/>
                  <w:marTop w:val="0"/>
                  <w:marBottom w:val="0"/>
                  <w:divBdr>
                    <w:top w:val="none" w:sz="0" w:space="0" w:color="auto"/>
                    <w:left w:val="none" w:sz="0" w:space="0" w:color="auto"/>
                    <w:bottom w:val="none" w:sz="0" w:space="0" w:color="auto"/>
                    <w:right w:val="none" w:sz="0" w:space="0" w:color="auto"/>
                  </w:divBdr>
                  <w:divsChild>
                    <w:div w:id="7646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81465">
      <w:bodyDiv w:val="1"/>
      <w:marLeft w:val="0"/>
      <w:marRight w:val="0"/>
      <w:marTop w:val="0"/>
      <w:marBottom w:val="0"/>
      <w:divBdr>
        <w:top w:val="none" w:sz="0" w:space="0" w:color="auto"/>
        <w:left w:val="none" w:sz="0" w:space="0" w:color="auto"/>
        <w:bottom w:val="none" w:sz="0" w:space="0" w:color="auto"/>
        <w:right w:val="none" w:sz="0" w:space="0" w:color="auto"/>
      </w:divBdr>
      <w:divsChild>
        <w:div w:id="64186883">
          <w:marLeft w:val="0"/>
          <w:marRight w:val="0"/>
          <w:marTop w:val="0"/>
          <w:marBottom w:val="0"/>
          <w:divBdr>
            <w:top w:val="none" w:sz="0" w:space="0" w:color="auto"/>
            <w:left w:val="none" w:sz="0" w:space="0" w:color="auto"/>
            <w:bottom w:val="none" w:sz="0" w:space="0" w:color="auto"/>
            <w:right w:val="none" w:sz="0" w:space="0" w:color="auto"/>
          </w:divBdr>
          <w:divsChild>
            <w:div w:id="1604148717">
              <w:marLeft w:val="0"/>
              <w:marRight w:val="0"/>
              <w:marTop w:val="0"/>
              <w:marBottom w:val="0"/>
              <w:divBdr>
                <w:top w:val="none" w:sz="0" w:space="0" w:color="auto"/>
                <w:left w:val="none" w:sz="0" w:space="0" w:color="auto"/>
                <w:bottom w:val="none" w:sz="0" w:space="0" w:color="auto"/>
                <w:right w:val="none" w:sz="0" w:space="0" w:color="auto"/>
              </w:divBdr>
              <w:divsChild>
                <w:div w:id="13954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63854">
      <w:bodyDiv w:val="1"/>
      <w:marLeft w:val="0"/>
      <w:marRight w:val="0"/>
      <w:marTop w:val="0"/>
      <w:marBottom w:val="0"/>
      <w:divBdr>
        <w:top w:val="none" w:sz="0" w:space="0" w:color="auto"/>
        <w:left w:val="none" w:sz="0" w:space="0" w:color="auto"/>
        <w:bottom w:val="none" w:sz="0" w:space="0" w:color="auto"/>
        <w:right w:val="none" w:sz="0" w:space="0" w:color="auto"/>
      </w:divBdr>
      <w:divsChild>
        <w:div w:id="297609193">
          <w:marLeft w:val="0"/>
          <w:marRight w:val="0"/>
          <w:marTop w:val="0"/>
          <w:marBottom w:val="0"/>
          <w:divBdr>
            <w:top w:val="none" w:sz="0" w:space="0" w:color="auto"/>
            <w:left w:val="none" w:sz="0" w:space="0" w:color="auto"/>
            <w:bottom w:val="none" w:sz="0" w:space="0" w:color="auto"/>
            <w:right w:val="none" w:sz="0" w:space="0" w:color="auto"/>
          </w:divBdr>
          <w:divsChild>
            <w:div w:id="770316610">
              <w:marLeft w:val="0"/>
              <w:marRight w:val="0"/>
              <w:marTop w:val="0"/>
              <w:marBottom w:val="0"/>
              <w:divBdr>
                <w:top w:val="none" w:sz="0" w:space="0" w:color="auto"/>
                <w:left w:val="none" w:sz="0" w:space="0" w:color="auto"/>
                <w:bottom w:val="none" w:sz="0" w:space="0" w:color="auto"/>
                <w:right w:val="none" w:sz="0" w:space="0" w:color="auto"/>
              </w:divBdr>
              <w:divsChild>
                <w:div w:id="4218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2290">
      <w:bodyDiv w:val="1"/>
      <w:marLeft w:val="0"/>
      <w:marRight w:val="0"/>
      <w:marTop w:val="0"/>
      <w:marBottom w:val="0"/>
      <w:divBdr>
        <w:top w:val="none" w:sz="0" w:space="0" w:color="auto"/>
        <w:left w:val="none" w:sz="0" w:space="0" w:color="auto"/>
        <w:bottom w:val="none" w:sz="0" w:space="0" w:color="auto"/>
        <w:right w:val="none" w:sz="0" w:space="0" w:color="auto"/>
      </w:divBdr>
      <w:divsChild>
        <w:div w:id="5985437">
          <w:marLeft w:val="0"/>
          <w:marRight w:val="0"/>
          <w:marTop w:val="0"/>
          <w:marBottom w:val="0"/>
          <w:divBdr>
            <w:top w:val="none" w:sz="0" w:space="0" w:color="auto"/>
            <w:left w:val="none" w:sz="0" w:space="0" w:color="auto"/>
            <w:bottom w:val="none" w:sz="0" w:space="0" w:color="auto"/>
            <w:right w:val="none" w:sz="0" w:space="0" w:color="auto"/>
          </w:divBdr>
          <w:divsChild>
            <w:div w:id="684942056">
              <w:marLeft w:val="0"/>
              <w:marRight w:val="0"/>
              <w:marTop w:val="0"/>
              <w:marBottom w:val="0"/>
              <w:divBdr>
                <w:top w:val="none" w:sz="0" w:space="0" w:color="auto"/>
                <w:left w:val="none" w:sz="0" w:space="0" w:color="auto"/>
                <w:bottom w:val="none" w:sz="0" w:space="0" w:color="auto"/>
                <w:right w:val="none" w:sz="0" w:space="0" w:color="auto"/>
              </w:divBdr>
              <w:divsChild>
                <w:div w:id="480392944">
                  <w:marLeft w:val="0"/>
                  <w:marRight w:val="0"/>
                  <w:marTop w:val="0"/>
                  <w:marBottom w:val="0"/>
                  <w:divBdr>
                    <w:top w:val="none" w:sz="0" w:space="0" w:color="auto"/>
                    <w:left w:val="none" w:sz="0" w:space="0" w:color="auto"/>
                    <w:bottom w:val="none" w:sz="0" w:space="0" w:color="auto"/>
                    <w:right w:val="none" w:sz="0" w:space="0" w:color="auto"/>
                  </w:divBdr>
                  <w:divsChild>
                    <w:div w:id="960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163771">
      <w:bodyDiv w:val="1"/>
      <w:marLeft w:val="0"/>
      <w:marRight w:val="0"/>
      <w:marTop w:val="0"/>
      <w:marBottom w:val="0"/>
      <w:divBdr>
        <w:top w:val="none" w:sz="0" w:space="0" w:color="auto"/>
        <w:left w:val="none" w:sz="0" w:space="0" w:color="auto"/>
        <w:bottom w:val="none" w:sz="0" w:space="0" w:color="auto"/>
        <w:right w:val="none" w:sz="0" w:space="0" w:color="auto"/>
      </w:divBdr>
      <w:divsChild>
        <w:div w:id="431323152">
          <w:marLeft w:val="0"/>
          <w:marRight w:val="0"/>
          <w:marTop w:val="0"/>
          <w:marBottom w:val="0"/>
          <w:divBdr>
            <w:top w:val="none" w:sz="0" w:space="0" w:color="auto"/>
            <w:left w:val="none" w:sz="0" w:space="0" w:color="auto"/>
            <w:bottom w:val="none" w:sz="0" w:space="0" w:color="auto"/>
            <w:right w:val="none" w:sz="0" w:space="0" w:color="auto"/>
          </w:divBdr>
          <w:divsChild>
            <w:div w:id="550192901">
              <w:marLeft w:val="0"/>
              <w:marRight w:val="0"/>
              <w:marTop w:val="0"/>
              <w:marBottom w:val="0"/>
              <w:divBdr>
                <w:top w:val="none" w:sz="0" w:space="0" w:color="auto"/>
                <w:left w:val="none" w:sz="0" w:space="0" w:color="auto"/>
                <w:bottom w:val="none" w:sz="0" w:space="0" w:color="auto"/>
                <w:right w:val="none" w:sz="0" w:space="0" w:color="auto"/>
              </w:divBdr>
              <w:divsChild>
                <w:div w:id="209978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00433">
      <w:bodyDiv w:val="1"/>
      <w:marLeft w:val="0"/>
      <w:marRight w:val="0"/>
      <w:marTop w:val="0"/>
      <w:marBottom w:val="0"/>
      <w:divBdr>
        <w:top w:val="none" w:sz="0" w:space="0" w:color="auto"/>
        <w:left w:val="none" w:sz="0" w:space="0" w:color="auto"/>
        <w:bottom w:val="none" w:sz="0" w:space="0" w:color="auto"/>
        <w:right w:val="none" w:sz="0" w:space="0" w:color="auto"/>
      </w:divBdr>
      <w:divsChild>
        <w:div w:id="117651571">
          <w:marLeft w:val="0"/>
          <w:marRight w:val="0"/>
          <w:marTop w:val="0"/>
          <w:marBottom w:val="0"/>
          <w:divBdr>
            <w:top w:val="none" w:sz="0" w:space="0" w:color="auto"/>
            <w:left w:val="none" w:sz="0" w:space="0" w:color="auto"/>
            <w:bottom w:val="none" w:sz="0" w:space="0" w:color="auto"/>
            <w:right w:val="none" w:sz="0" w:space="0" w:color="auto"/>
          </w:divBdr>
          <w:divsChild>
            <w:div w:id="1110080334">
              <w:marLeft w:val="0"/>
              <w:marRight w:val="0"/>
              <w:marTop w:val="0"/>
              <w:marBottom w:val="0"/>
              <w:divBdr>
                <w:top w:val="none" w:sz="0" w:space="0" w:color="auto"/>
                <w:left w:val="none" w:sz="0" w:space="0" w:color="auto"/>
                <w:bottom w:val="none" w:sz="0" w:space="0" w:color="auto"/>
                <w:right w:val="none" w:sz="0" w:space="0" w:color="auto"/>
              </w:divBdr>
              <w:divsChild>
                <w:div w:id="9815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3018">
      <w:bodyDiv w:val="1"/>
      <w:marLeft w:val="0"/>
      <w:marRight w:val="0"/>
      <w:marTop w:val="0"/>
      <w:marBottom w:val="0"/>
      <w:divBdr>
        <w:top w:val="none" w:sz="0" w:space="0" w:color="auto"/>
        <w:left w:val="none" w:sz="0" w:space="0" w:color="auto"/>
        <w:bottom w:val="none" w:sz="0" w:space="0" w:color="auto"/>
        <w:right w:val="none" w:sz="0" w:space="0" w:color="auto"/>
      </w:divBdr>
      <w:divsChild>
        <w:div w:id="1368221154">
          <w:marLeft w:val="0"/>
          <w:marRight w:val="0"/>
          <w:marTop w:val="0"/>
          <w:marBottom w:val="0"/>
          <w:divBdr>
            <w:top w:val="none" w:sz="0" w:space="0" w:color="auto"/>
            <w:left w:val="none" w:sz="0" w:space="0" w:color="auto"/>
            <w:bottom w:val="none" w:sz="0" w:space="0" w:color="auto"/>
            <w:right w:val="none" w:sz="0" w:space="0" w:color="auto"/>
          </w:divBdr>
          <w:divsChild>
            <w:div w:id="1163010182">
              <w:marLeft w:val="0"/>
              <w:marRight w:val="0"/>
              <w:marTop w:val="0"/>
              <w:marBottom w:val="0"/>
              <w:divBdr>
                <w:top w:val="none" w:sz="0" w:space="0" w:color="auto"/>
                <w:left w:val="none" w:sz="0" w:space="0" w:color="auto"/>
                <w:bottom w:val="none" w:sz="0" w:space="0" w:color="auto"/>
                <w:right w:val="none" w:sz="0" w:space="0" w:color="auto"/>
              </w:divBdr>
              <w:divsChild>
                <w:div w:id="1357348307">
                  <w:marLeft w:val="0"/>
                  <w:marRight w:val="0"/>
                  <w:marTop w:val="0"/>
                  <w:marBottom w:val="0"/>
                  <w:divBdr>
                    <w:top w:val="none" w:sz="0" w:space="0" w:color="auto"/>
                    <w:left w:val="none" w:sz="0" w:space="0" w:color="auto"/>
                    <w:bottom w:val="none" w:sz="0" w:space="0" w:color="auto"/>
                    <w:right w:val="none" w:sz="0" w:space="0" w:color="auto"/>
                  </w:divBdr>
                  <w:divsChild>
                    <w:div w:id="16938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18112">
      <w:bodyDiv w:val="1"/>
      <w:marLeft w:val="0"/>
      <w:marRight w:val="0"/>
      <w:marTop w:val="0"/>
      <w:marBottom w:val="0"/>
      <w:divBdr>
        <w:top w:val="none" w:sz="0" w:space="0" w:color="auto"/>
        <w:left w:val="none" w:sz="0" w:space="0" w:color="auto"/>
        <w:bottom w:val="none" w:sz="0" w:space="0" w:color="auto"/>
        <w:right w:val="none" w:sz="0" w:space="0" w:color="auto"/>
      </w:divBdr>
      <w:divsChild>
        <w:div w:id="1746684694">
          <w:marLeft w:val="0"/>
          <w:marRight w:val="0"/>
          <w:marTop w:val="0"/>
          <w:marBottom w:val="0"/>
          <w:divBdr>
            <w:top w:val="none" w:sz="0" w:space="0" w:color="auto"/>
            <w:left w:val="none" w:sz="0" w:space="0" w:color="auto"/>
            <w:bottom w:val="none" w:sz="0" w:space="0" w:color="auto"/>
            <w:right w:val="none" w:sz="0" w:space="0" w:color="auto"/>
          </w:divBdr>
          <w:divsChild>
            <w:div w:id="1671638335">
              <w:marLeft w:val="0"/>
              <w:marRight w:val="0"/>
              <w:marTop w:val="0"/>
              <w:marBottom w:val="0"/>
              <w:divBdr>
                <w:top w:val="none" w:sz="0" w:space="0" w:color="auto"/>
                <w:left w:val="none" w:sz="0" w:space="0" w:color="auto"/>
                <w:bottom w:val="none" w:sz="0" w:space="0" w:color="auto"/>
                <w:right w:val="none" w:sz="0" w:space="0" w:color="auto"/>
              </w:divBdr>
              <w:divsChild>
                <w:div w:id="1400131285">
                  <w:marLeft w:val="0"/>
                  <w:marRight w:val="0"/>
                  <w:marTop w:val="0"/>
                  <w:marBottom w:val="0"/>
                  <w:divBdr>
                    <w:top w:val="none" w:sz="0" w:space="0" w:color="auto"/>
                    <w:left w:val="none" w:sz="0" w:space="0" w:color="auto"/>
                    <w:bottom w:val="none" w:sz="0" w:space="0" w:color="auto"/>
                    <w:right w:val="none" w:sz="0" w:space="0" w:color="auto"/>
                  </w:divBdr>
                  <w:divsChild>
                    <w:div w:id="11280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75995">
      <w:bodyDiv w:val="1"/>
      <w:marLeft w:val="0"/>
      <w:marRight w:val="0"/>
      <w:marTop w:val="0"/>
      <w:marBottom w:val="0"/>
      <w:divBdr>
        <w:top w:val="none" w:sz="0" w:space="0" w:color="auto"/>
        <w:left w:val="none" w:sz="0" w:space="0" w:color="auto"/>
        <w:bottom w:val="none" w:sz="0" w:space="0" w:color="auto"/>
        <w:right w:val="none" w:sz="0" w:space="0" w:color="auto"/>
      </w:divBdr>
      <w:divsChild>
        <w:div w:id="1055473863">
          <w:marLeft w:val="0"/>
          <w:marRight w:val="0"/>
          <w:marTop w:val="0"/>
          <w:marBottom w:val="0"/>
          <w:divBdr>
            <w:top w:val="none" w:sz="0" w:space="0" w:color="auto"/>
            <w:left w:val="none" w:sz="0" w:space="0" w:color="auto"/>
            <w:bottom w:val="none" w:sz="0" w:space="0" w:color="auto"/>
            <w:right w:val="none" w:sz="0" w:space="0" w:color="auto"/>
          </w:divBdr>
          <w:divsChild>
            <w:div w:id="1160729407">
              <w:marLeft w:val="0"/>
              <w:marRight w:val="0"/>
              <w:marTop w:val="0"/>
              <w:marBottom w:val="0"/>
              <w:divBdr>
                <w:top w:val="none" w:sz="0" w:space="0" w:color="auto"/>
                <w:left w:val="none" w:sz="0" w:space="0" w:color="auto"/>
                <w:bottom w:val="none" w:sz="0" w:space="0" w:color="auto"/>
                <w:right w:val="none" w:sz="0" w:space="0" w:color="auto"/>
              </w:divBdr>
              <w:divsChild>
                <w:div w:id="82609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96908">
      <w:bodyDiv w:val="1"/>
      <w:marLeft w:val="0"/>
      <w:marRight w:val="0"/>
      <w:marTop w:val="0"/>
      <w:marBottom w:val="0"/>
      <w:divBdr>
        <w:top w:val="none" w:sz="0" w:space="0" w:color="auto"/>
        <w:left w:val="none" w:sz="0" w:space="0" w:color="auto"/>
        <w:bottom w:val="none" w:sz="0" w:space="0" w:color="auto"/>
        <w:right w:val="none" w:sz="0" w:space="0" w:color="auto"/>
      </w:divBdr>
      <w:divsChild>
        <w:div w:id="347027101">
          <w:marLeft w:val="0"/>
          <w:marRight w:val="0"/>
          <w:marTop w:val="0"/>
          <w:marBottom w:val="0"/>
          <w:divBdr>
            <w:top w:val="none" w:sz="0" w:space="0" w:color="auto"/>
            <w:left w:val="none" w:sz="0" w:space="0" w:color="auto"/>
            <w:bottom w:val="none" w:sz="0" w:space="0" w:color="auto"/>
            <w:right w:val="none" w:sz="0" w:space="0" w:color="auto"/>
          </w:divBdr>
          <w:divsChild>
            <w:div w:id="1229849838">
              <w:marLeft w:val="0"/>
              <w:marRight w:val="0"/>
              <w:marTop w:val="0"/>
              <w:marBottom w:val="0"/>
              <w:divBdr>
                <w:top w:val="none" w:sz="0" w:space="0" w:color="auto"/>
                <w:left w:val="none" w:sz="0" w:space="0" w:color="auto"/>
                <w:bottom w:val="none" w:sz="0" w:space="0" w:color="auto"/>
                <w:right w:val="none" w:sz="0" w:space="0" w:color="auto"/>
              </w:divBdr>
              <w:divsChild>
                <w:div w:id="15463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30485">
      <w:bodyDiv w:val="1"/>
      <w:marLeft w:val="0"/>
      <w:marRight w:val="0"/>
      <w:marTop w:val="0"/>
      <w:marBottom w:val="0"/>
      <w:divBdr>
        <w:top w:val="none" w:sz="0" w:space="0" w:color="auto"/>
        <w:left w:val="none" w:sz="0" w:space="0" w:color="auto"/>
        <w:bottom w:val="none" w:sz="0" w:space="0" w:color="auto"/>
        <w:right w:val="none" w:sz="0" w:space="0" w:color="auto"/>
      </w:divBdr>
      <w:divsChild>
        <w:div w:id="1398816704">
          <w:marLeft w:val="0"/>
          <w:marRight w:val="0"/>
          <w:marTop w:val="0"/>
          <w:marBottom w:val="0"/>
          <w:divBdr>
            <w:top w:val="none" w:sz="0" w:space="0" w:color="auto"/>
            <w:left w:val="none" w:sz="0" w:space="0" w:color="auto"/>
            <w:bottom w:val="none" w:sz="0" w:space="0" w:color="auto"/>
            <w:right w:val="none" w:sz="0" w:space="0" w:color="auto"/>
          </w:divBdr>
          <w:divsChild>
            <w:div w:id="1601570675">
              <w:marLeft w:val="0"/>
              <w:marRight w:val="0"/>
              <w:marTop w:val="0"/>
              <w:marBottom w:val="0"/>
              <w:divBdr>
                <w:top w:val="none" w:sz="0" w:space="0" w:color="auto"/>
                <w:left w:val="none" w:sz="0" w:space="0" w:color="auto"/>
                <w:bottom w:val="none" w:sz="0" w:space="0" w:color="auto"/>
                <w:right w:val="none" w:sz="0" w:space="0" w:color="auto"/>
              </w:divBdr>
              <w:divsChild>
                <w:div w:id="14503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23206">
      <w:bodyDiv w:val="1"/>
      <w:marLeft w:val="0"/>
      <w:marRight w:val="0"/>
      <w:marTop w:val="0"/>
      <w:marBottom w:val="0"/>
      <w:divBdr>
        <w:top w:val="none" w:sz="0" w:space="0" w:color="auto"/>
        <w:left w:val="none" w:sz="0" w:space="0" w:color="auto"/>
        <w:bottom w:val="none" w:sz="0" w:space="0" w:color="auto"/>
        <w:right w:val="none" w:sz="0" w:space="0" w:color="auto"/>
      </w:divBdr>
      <w:divsChild>
        <w:div w:id="1889101696">
          <w:marLeft w:val="0"/>
          <w:marRight w:val="0"/>
          <w:marTop w:val="0"/>
          <w:marBottom w:val="0"/>
          <w:divBdr>
            <w:top w:val="none" w:sz="0" w:space="0" w:color="auto"/>
            <w:left w:val="none" w:sz="0" w:space="0" w:color="auto"/>
            <w:bottom w:val="none" w:sz="0" w:space="0" w:color="auto"/>
            <w:right w:val="none" w:sz="0" w:space="0" w:color="auto"/>
          </w:divBdr>
          <w:divsChild>
            <w:div w:id="1392388595">
              <w:marLeft w:val="0"/>
              <w:marRight w:val="0"/>
              <w:marTop w:val="0"/>
              <w:marBottom w:val="0"/>
              <w:divBdr>
                <w:top w:val="none" w:sz="0" w:space="0" w:color="auto"/>
                <w:left w:val="none" w:sz="0" w:space="0" w:color="auto"/>
                <w:bottom w:val="none" w:sz="0" w:space="0" w:color="auto"/>
                <w:right w:val="none" w:sz="0" w:space="0" w:color="auto"/>
              </w:divBdr>
              <w:divsChild>
                <w:div w:id="1248616387">
                  <w:marLeft w:val="0"/>
                  <w:marRight w:val="0"/>
                  <w:marTop w:val="0"/>
                  <w:marBottom w:val="0"/>
                  <w:divBdr>
                    <w:top w:val="none" w:sz="0" w:space="0" w:color="auto"/>
                    <w:left w:val="none" w:sz="0" w:space="0" w:color="auto"/>
                    <w:bottom w:val="none" w:sz="0" w:space="0" w:color="auto"/>
                    <w:right w:val="none" w:sz="0" w:space="0" w:color="auto"/>
                  </w:divBdr>
                  <w:divsChild>
                    <w:div w:id="16315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511758">
      <w:bodyDiv w:val="1"/>
      <w:marLeft w:val="0"/>
      <w:marRight w:val="0"/>
      <w:marTop w:val="0"/>
      <w:marBottom w:val="0"/>
      <w:divBdr>
        <w:top w:val="none" w:sz="0" w:space="0" w:color="auto"/>
        <w:left w:val="none" w:sz="0" w:space="0" w:color="auto"/>
        <w:bottom w:val="none" w:sz="0" w:space="0" w:color="auto"/>
        <w:right w:val="none" w:sz="0" w:space="0" w:color="auto"/>
      </w:divBdr>
      <w:divsChild>
        <w:div w:id="593976525">
          <w:marLeft w:val="0"/>
          <w:marRight w:val="0"/>
          <w:marTop w:val="0"/>
          <w:marBottom w:val="0"/>
          <w:divBdr>
            <w:top w:val="none" w:sz="0" w:space="0" w:color="auto"/>
            <w:left w:val="none" w:sz="0" w:space="0" w:color="auto"/>
            <w:bottom w:val="none" w:sz="0" w:space="0" w:color="auto"/>
            <w:right w:val="none" w:sz="0" w:space="0" w:color="auto"/>
          </w:divBdr>
          <w:divsChild>
            <w:div w:id="1489442895">
              <w:marLeft w:val="0"/>
              <w:marRight w:val="0"/>
              <w:marTop w:val="0"/>
              <w:marBottom w:val="0"/>
              <w:divBdr>
                <w:top w:val="none" w:sz="0" w:space="0" w:color="auto"/>
                <w:left w:val="none" w:sz="0" w:space="0" w:color="auto"/>
                <w:bottom w:val="none" w:sz="0" w:space="0" w:color="auto"/>
                <w:right w:val="none" w:sz="0" w:space="0" w:color="auto"/>
              </w:divBdr>
              <w:divsChild>
                <w:div w:id="144488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06616">
      <w:bodyDiv w:val="1"/>
      <w:marLeft w:val="0"/>
      <w:marRight w:val="0"/>
      <w:marTop w:val="0"/>
      <w:marBottom w:val="0"/>
      <w:divBdr>
        <w:top w:val="none" w:sz="0" w:space="0" w:color="auto"/>
        <w:left w:val="none" w:sz="0" w:space="0" w:color="auto"/>
        <w:bottom w:val="none" w:sz="0" w:space="0" w:color="auto"/>
        <w:right w:val="none" w:sz="0" w:space="0" w:color="auto"/>
      </w:divBdr>
      <w:divsChild>
        <w:div w:id="1710884703">
          <w:marLeft w:val="0"/>
          <w:marRight w:val="0"/>
          <w:marTop w:val="0"/>
          <w:marBottom w:val="0"/>
          <w:divBdr>
            <w:top w:val="none" w:sz="0" w:space="0" w:color="auto"/>
            <w:left w:val="none" w:sz="0" w:space="0" w:color="auto"/>
            <w:bottom w:val="none" w:sz="0" w:space="0" w:color="auto"/>
            <w:right w:val="none" w:sz="0" w:space="0" w:color="auto"/>
          </w:divBdr>
          <w:divsChild>
            <w:div w:id="528957931">
              <w:marLeft w:val="0"/>
              <w:marRight w:val="0"/>
              <w:marTop w:val="0"/>
              <w:marBottom w:val="0"/>
              <w:divBdr>
                <w:top w:val="none" w:sz="0" w:space="0" w:color="auto"/>
                <w:left w:val="none" w:sz="0" w:space="0" w:color="auto"/>
                <w:bottom w:val="none" w:sz="0" w:space="0" w:color="auto"/>
                <w:right w:val="none" w:sz="0" w:space="0" w:color="auto"/>
              </w:divBdr>
              <w:divsChild>
                <w:div w:id="851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10749">
      <w:bodyDiv w:val="1"/>
      <w:marLeft w:val="0"/>
      <w:marRight w:val="0"/>
      <w:marTop w:val="0"/>
      <w:marBottom w:val="0"/>
      <w:divBdr>
        <w:top w:val="none" w:sz="0" w:space="0" w:color="auto"/>
        <w:left w:val="none" w:sz="0" w:space="0" w:color="auto"/>
        <w:bottom w:val="none" w:sz="0" w:space="0" w:color="auto"/>
        <w:right w:val="none" w:sz="0" w:space="0" w:color="auto"/>
      </w:divBdr>
      <w:divsChild>
        <w:div w:id="1285968740">
          <w:marLeft w:val="0"/>
          <w:marRight w:val="0"/>
          <w:marTop w:val="0"/>
          <w:marBottom w:val="0"/>
          <w:divBdr>
            <w:top w:val="none" w:sz="0" w:space="0" w:color="auto"/>
            <w:left w:val="none" w:sz="0" w:space="0" w:color="auto"/>
            <w:bottom w:val="none" w:sz="0" w:space="0" w:color="auto"/>
            <w:right w:val="none" w:sz="0" w:space="0" w:color="auto"/>
          </w:divBdr>
          <w:divsChild>
            <w:div w:id="1176384281">
              <w:marLeft w:val="0"/>
              <w:marRight w:val="0"/>
              <w:marTop w:val="0"/>
              <w:marBottom w:val="0"/>
              <w:divBdr>
                <w:top w:val="none" w:sz="0" w:space="0" w:color="auto"/>
                <w:left w:val="none" w:sz="0" w:space="0" w:color="auto"/>
                <w:bottom w:val="none" w:sz="0" w:space="0" w:color="auto"/>
                <w:right w:val="none" w:sz="0" w:space="0" w:color="auto"/>
              </w:divBdr>
              <w:divsChild>
                <w:div w:id="367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02853">
      <w:bodyDiv w:val="1"/>
      <w:marLeft w:val="0"/>
      <w:marRight w:val="0"/>
      <w:marTop w:val="0"/>
      <w:marBottom w:val="0"/>
      <w:divBdr>
        <w:top w:val="none" w:sz="0" w:space="0" w:color="auto"/>
        <w:left w:val="none" w:sz="0" w:space="0" w:color="auto"/>
        <w:bottom w:val="none" w:sz="0" w:space="0" w:color="auto"/>
        <w:right w:val="none" w:sz="0" w:space="0" w:color="auto"/>
      </w:divBdr>
      <w:divsChild>
        <w:div w:id="1918515102">
          <w:marLeft w:val="0"/>
          <w:marRight w:val="0"/>
          <w:marTop w:val="0"/>
          <w:marBottom w:val="0"/>
          <w:divBdr>
            <w:top w:val="none" w:sz="0" w:space="0" w:color="auto"/>
            <w:left w:val="none" w:sz="0" w:space="0" w:color="auto"/>
            <w:bottom w:val="none" w:sz="0" w:space="0" w:color="auto"/>
            <w:right w:val="none" w:sz="0" w:space="0" w:color="auto"/>
          </w:divBdr>
          <w:divsChild>
            <w:div w:id="1531913945">
              <w:marLeft w:val="0"/>
              <w:marRight w:val="0"/>
              <w:marTop w:val="0"/>
              <w:marBottom w:val="0"/>
              <w:divBdr>
                <w:top w:val="none" w:sz="0" w:space="0" w:color="auto"/>
                <w:left w:val="none" w:sz="0" w:space="0" w:color="auto"/>
                <w:bottom w:val="none" w:sz="0" w:space="0" w:color="auto"/>
                <w:right w:val="none" w:sz="0" w:space="0" w:color="auto"/>
              </w:divBdr>
              <w:divsChild>
                <w:div w:id="20238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3602">
      <w:bodyDiv w:val="1"/>
      <w:marLeft w:val="0"/>
      <w:marRight w:val="0"/>
      <w:marTop w:val="0"/>
      <w:marBottom w:val="0"/>
      <w:divBdr>
        <w:top w:val="none" w:sz="0" w:space="0" w:color="auto"/>
        <w:left w:val="none" w:sz="0" w:space="0" w:color="auto"/>
        <w:bottom w:val="none" w:sz="0" w:space="0" w:color="auto"/>
        <w:right w:val="none" w:sz="0" w:space="0" w:color="auto"/>
      </w:divBdr>
      <w:divsChild>
        <w:div w:id="808011406">
          <w:marLeft w:val="0"/>
          <w:marRight w:val="0"/>
          <w:marTop w:val="0"/>
          <w:marBottom w:val="0"/>
          <w:divBdr>
            <w:top w:val="none" w:sz="0" w:space="0" w:color="auto"/>
            <w:left w:val="none" w:sz="0" w:space="0" w:color="auto"/>
            <w:bottom w:val="none" w:sz="0" w:space="0" w:color="auto"/>
            <w:right w:val="none" w:sz="0" w:space="0" w:color="auto"/>
          </w:divBdr>
          <w:divsChild>
            <w:div w:id="348869182">
              <w:marLeft w:val="0"/>
              <w:marRight w:val="0"/>
              <w:marTop w:val="0"/>
              <w:marBottom w:val="0"/>
              <w:divBdr>
                <w:top w:val="none" w:sz="0" w:space="0" w:color="auto"/>
                <w:left w:val="none" w:sz="0" w:space="0" w:color="auto"/>
                <w:bottom w:val="none" w:sz="0" w:space="0" w:color="auto"/>
                <w:right w:val="none" w:sz="0" w:space="0" w:color="auto"/>
              </w:divBdr>
              <w:divsChild>
                <w:div w:id="8914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7061">
      <w:bodyDiv w:val="1"/>
      <w:marLeft w:val="0"/>
      <w:marRight w:val="0"/>
      <w:marTop w:val="0"/>
      <w:marBottom w:val="0"/>
      <w:divBdr>
        <w:top w:val="none" w:sz="0" w:space="0" w:color="auto"/>
        <w:left w:val="none" w:sz="0" w:space="0" w:color="auto"/>
        <w:bottom w:val="none" w:sz="0" w:space="0" w:color="auto"/>
        <w:right w:val="none" w:sz="0" w:space="0" w:color="auto"/>
      </w:divBdr>
      <w:divsChild>
        <w:div w:id="1891651398">
          <w:marLeft w:val="0"/>
          <w:marRight w:val="0"/>
          <w:marTop w:val="0"/>
          <w:marBottom w:val="0"/>
          <w:divBdr>
            <w:top w:val="none" w:sz="0" w:space="0" w:color="auto"/>
            <w:left w:val="none" w:sz="0" w:space="0" w:color="auto"/>
            <w:bottom w:val="none" w:sz="0" w:space="0" w:color="auto"/>
            <w:right w:val="none" w:sz="0" w:space="0" w:color="auto"/>
          </w:divBdr>
          <w:divsChild>
            <w:div w:id="1778674668">
              <w:marLeft w:val="0"/>
              <w:marRight w:val="0"/>
              <w:marTop w:val="0"/>
              <w:marBottom w:val="0"/>
              <w:divBdr>
                <w:top w:val="none" w:sz="0" w:space="0" w:color="auto"/>
                <w:left w:val="none" w:sz="0" w:space="0" w:color="auto"/>
                <w:bottom w:val="none" w:sz="0" w:space="0" w:color="auto"/>
                <w:right w:val="none" w:sz="0" w:space="0" w:color="auto"/>
              </w:divBdr>
              <w:divsChild>
                <w:div w:id="19158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1965">
      <w:bodyDiv w:val="1"/>
      <w:marLeft w:val="0"/>
      <w:marRight w:val="0"/>
      <w:marTop w:val="0"/>
      <w:marBottom w:val="0"/>
      <w:divBdr>
        <w:top w:val="none" w:sz="0" w:space="0" w:color="auto"/>
        <w:left w:val="none" w:sz="0" w:space="0" w:color="auto"/>
        <w:bottom w:val="none" w:sz="0" w:space="0" w:color="auto"/>
        <w:right w:val="none" w:sz="0" w:space="0" w:color="auto"/>
      </w:divBdr>
      <w:divsChild>
        <w:div w:id="1632242714">
          <w:marLeft w:val="0"/>
          <w:marRight w:val="0"/>
          <w:marTop w:val="0"/>
          <w:marBottom w:val="0"/>
          <w:divBdr>
            <w:top w:val="none" w:sz="0" w:space="0" w:color="auto"/>
            <w:left w:val="none" w:sz="0" w:space="0" w:color="auto"/>
            <w:bottom w:val="none" w:sz="0" w:space="0" w:color="auto"/>
            <w:right w:val="none" w:sz="0" w:space="0" w:color="auto"/>
          </w:divBdr>
          <w:divsChild>
            <w:div w:id="1645162919">
              <w:marLeft w:val="0"/>
              <w:marRight w:val="0"/>
              <w:marTop w:val="0"/>
              <w:marBottom w:val="0"/>
              <w:divBdr>
                <w:top w:val="none" w:sz="0" w:space="0" w:color="auto"/>
                <w:left w:val="none" w:sz="0" w:space="0" w:color="auto"/>
                <w:bottom w:val="none" w:sz="0" w:space="0" w:color="auto"/>
                <w:right w:val="none" w:sz="0" w:space="0" w:color="auto"/>
              </w:divBdr>
              <w:divsChild>
                <w:div w:id="1283460093">
                  <w:marLeft w:val="0"/>
                  <w:marRight w:val="0"/>
                  <w:marTop w:val="0"/>
                  <w:marBottom w:val="0"/>
                  <w:divBdr>
                    <w:top w:val="none" w:sz="0" w:space="0" w:color="auto"/>
                    <w:left w:val="none" w:sz="0" w:space="0" w:color="auto"/>
                    <w:bottom w:val="none" w:sz="0" w:space="0" w:color="auto"/>
                    <w:right w:val="none" w:sz="0" w:space="0" w:color="auto"/>
                  </w:divBdr>
                  <w:divsChild>
                    <w:div w:id="11314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131787">
      <w:bodyDiv w:val="1"/>
      <w:marLeft w:val="0"/>
      <w:marRight w:val="0"/>
      <w:marTop w:val="0"/>
      <w:marBottom w:val="0"/>
      <w:divBdr>
        <w:top w:val="none" w:sz="0" w:space="0" w:color="auto"/>
        <w:left w:val="none" w:sz="0" w:space="0" w:color="auto"/>
        <w:bottom w:val="none" w:sz="0" w:space="0" w:color="auto"/>
        <w:right w:val="none" w:sz="0" w:space="0" w:color="auto"/>
      </w:divBdr>
      <w:divsChild>
        <w:div w:id="1549416287">
          <w:marLeft w:val="0"/>
          <w:marRight w:val="0"/>
          <w:marTop w:val="0"/>
          <w:marBottom w:val="0"/>
          <w:divBdr>
            <w:top w:val="none" w:sz="0" w:space="0" w:color="auto"/>
            <w:left w:val="none" w:sz="0" w:space="0" w:color="auto"/>
            <w:bottom w:val="none" w:sz="0" w:space="0" w:color="auto"/>
            <w:right w:val="none" w:sz="0" w:space="0" w:color="auto"/>
          </w:divBdr>
          <w:divsChild>
            <w:div w:id="67777749">
              <w:marLeft w:val="0"/>
              <w:marRight w:val="0"/>
              <w:marTop w:val="0"/>
              <w:marBottom w:val="0"/>
              <w:divBdr>
                <w:top w:val="none" w:sz="0" w:space="0" w:color="auto"/>
                <w:left w:val="none" w:sz="0" w:space="0" w:color="auto"/>
                <w:bottom w:val="none" w:sz="0" w:space="0" w:color="auto"/>
                <w:right w:val="none" w:sz="0" w:space="0" w:color="auto"/>
              </w:divBdr>
              <w:divsChild>
                <w:div w:id="8551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4925">
      <w:bodyDiv w:val="1"/>
      <w:marLeft w:val="0"/>
      <w:marRight w:val="0"/>
      <w:marTop w:val="0"/>
      <w:marBottom w:val="0"/>
      <w:divBdr>
        <w:top w:val="none" w:sz="0" w:space="0" w:color="auto"/>
        <w:left w:val="none" w:sz="0" w:space="0" w:color="auto"/>
        <w:bottom w:val="none" w:sz="0" w:space="0" w:color="auto"/>
        <w:right w:val="none" w:sz="0" w:space="0" w:color="auto"/>
      </w:divBdr>
      <w:divsChild>
        <w:div w:id="1925994651">
          <w:marLeft w:val="0"/>
          <w:marRight w:val="0"/>
          <w:marTop w:val="0"/>
          <w:marBottom w:val="0"/>
          <w:divBdr>
            <w:top w:val="none" w:sz="0" w:space="0" w:color="auto"/>
            <w:left w:val="none" w:sz="0" w:space="0" w:color="auto"/>
            <w:bottom w:val="none" w:sz="0" w:space="0" w:color="auto"/>
            <w:right w:val="none" w:sz="0" w:space="0" w:color="auto"/>
          </w:divBdr>
          <w:divsChild>
            <w:div w:id="2002344746">
              <w:marLeft w:val="0"/>
              <w:marRight w:val="0"/>
              <w:marTop w:val="0"/>
              <w:marBottom w:val="0"/>
              <w:divBdr>
                <w:top w:val="none" w:sz="0" w:space="0" w:color="auto"/>
                <w:left w:val="none" w:sz="0" w:space="0" w:color="auto"/>
                <w:bottom w:val="none" w:sz="0" w:space="0" w:color="auto"/>
                <w:right w:val="none" w:sz="0" w:space="0" w:color="auto"/>
              </w:divBdr>
              <w:divsChild>
                <w:div w:id="110306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4517">
      <w:bodyDiv w:val="1"/>
      <w:marLeft w:val="0"/>
      <w:marRight w:val="0"/>
      <w:marTop w:val="0"/>
      <w:marBottom w:val="0"/>
      <w:divBdr>
        <w:top w:val="none" w:sz="0" w:space="0" w:color="auto"/>
        <w:left w:val="none" w:sz="0" w:space="0" w:color="auto"/>
        <w:bottom w:val="none" w:sz="0" w:space="0" w:color="auto"/>
        <w:right w:val="none" w:sz="0" w:space="0" w:color="auto"/>
      </w:divBdr>
      <w:divsChild>
        <w:div w:id="186531376">
          <w:marLeft w:val="0"/>
          <w:marRight w:val="0"/>
          <w:marTop w:val="0"/>
          <w:marBottom w:val="0"/>
          <w:divBdr>
            <w:top w:val="none" w:sz="0" w:space="0" w:color="auto"/>
            <w:left w:val="none" w:sz="0" w:space="0" w:color="auto"/>
            <w:bottom w:val="none" w:sz="0" w:space="0" w:color="auto"/>
            <w:right w:val="none" w:sz="0" w:space="0" w:color="auto"/>
          </w:divBdr>
          <w:divsChild>
            <w:div w:id="1986472316">
              <w:marLeft w:val="0"/>
              <w:marRight w:val="0"/>
              <w:marTop w:val="0"/>
              <w:marBottom w:val="0"/>
              <w:divBdr>
                <w:top w:val="none" w:sz="0" w:space="0" w:color="auto"/>
                <w:left w:val="none" w:sz="0" w:space="0" w:color="auto"/>
                <w:bottom w:val="none" w:sz="0" w:space="0" w:color="auto"/>
                <w:right w:val="none" w:sz="0" w:space="0" w:color="auto"/>
              </w:divBdr>
              <w:divsChild>
                <w:div w:id="550846161">
                  <w:marLeft w:val="0"/>
                  <w:marRight w:val="0"/>
                  <w:marTop w:val="0"/>
                  <w:marBottom w:val="0"/>
                  <w:divBdr>
                    <w:top w:val="none" w:sz="0" w:space="0" w:color="auto"/>
                    <w:left w:val="none" w:sz="0" w:space="0" w:color="auto"/>
                    <w:bottom w:val="none" w:sz="0" w:space="0" w:color="auto"/>
                    <w:right w:val="none" w:sz="0" w:space="0" w:color="auto"/>
                  </w:divBdr>
                  <w:divsChild>
                    <w:div w:id="19693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151167">
      <w:bodyDiv w:val="1"/>
      <w:marLeft w:val="0"/>
      <w:marRight w:val="0"/>
      <w:marTop w:val="0"/>
      <w:marBottom w:val="0"/>
      <w:divBdr>
        <w:top w:val="none" w:sz="0" w:space="0" w:color="auto"/>
        <w:left w:val="none" w:sz="0" w:space="0" w:color="auto"/>
        <w:bottom w:val="none" w:sz="0" w:space="0" w:color="auto"/>
        <w:right w:val="none" w:sz="0" w:space="0" w:color="auto"/>
      </w:divBdr>
      <w:divsChild>
        <w:div w:id="749809563">
          <w:marLeft w:val="0"/>
          <w:marRight w:val="0"/>
          <w:marTop w:val="0"/>
          <w:marBottom w:val="0"/>
          <w:divBdr>
            <w:top w:val="none" w:sz="0" w:space="0" w:color="auto"/>
            <w:left w:val="none" w:sz="0" w:space="0" w:color="auto"/>
            <w:bottom w:val="none" w:sz="0" w:space="0" w:color="auto"/>
            <w:right w:val="none" w:sz="0" w:space="0" w:color="auto"/>
          </w:divBdr>
          <w:divsChild>
            <w:div w:id="823085759">
              <w:marLeft w:val="0"/>
              <w:marRight w:val="0"/>
              <w:marTop w:val="0"/>
              <w:marBottom w:val="0"/>
              <w:divBdr>
                <w:top w:val="none" w:sz="0" w:space="0" w:color="auto"/>
                <w:left w:val="none" w:sz="0" w:space="0" w:color="auto"/>
                <w:bottom w:val="none" w:sz="0" w:space="0" w:color="auto"/>
                <w:right w:val="none" w:sz="0" w:space="0" w:color="auto"/>
              </w:divBdr>
              <w:divsChild>
                <w:div w:id="77969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170022">
      <w:bodyDiv w:val="1"/>
      <w:marLeft w:val="0"/>
      <w:marRight w:val="0"/>
      <w:marTop w:val="0"/>
      <w:marBottom w:val="0"/>
      <w:divBdr>
        <w:top w:val="none" w:sz="0" w:space="0" w:color="auto"/>
        <w:left w:val="none" w:sz="0" w:space="0" w:color="auto"/>
        <w:bottom w:val="none" w:sz="0" w:space="0" w:color="auto"/>
        <w:right w:val="none" w:sz="0" w:space="0" w:color="auto"/>
      </w:divBdr>
      <w:divsChild>
        <w:div w:id="891960100">
          <w:marLeft w:val="0"/>
          <w:marRight w:val="0"/>
          <w:marTop w:val="0"/>
          <w:marBottom w:val="0"/>
          <w:divBdr>
            <w:top w:val="none" w:sz="0" w:space="0" w:color="auto"/>
            <w:left w:val="none" w:sz="0" w:space="0" w:color="auto"/>
            <w:bottom w:val="none" w:sz="0" w:space="0" w:color="auto"/>
            <w:right w:val="none" w:sz="0" w:space="0" w:color="auto"/>
          </w:divBdr>
          <w:divsChild>
            <w:div w:id="1549415309">
              <w:marLeft w:val="0"/>
              <w:marRight w:val="0"/>
              <w:marTop w:val="0"/>
              <w:marBottom w:val="0"/>
              <w:divBdr>
                <w:top w:val="none" w:sz="0" w:space="0" w:color="auto"/>
                <w:left w:val="none" w:sz="0" w:space="0" w:color="auto"/>
                <w:bottom w:val="none" w:sz="0" w:space="0" w:color="auto"/>
                <w:right w:val="none" w:sz="0" w:space="0" w:color="auto"/>
              </w:divBdr>
              <w:divsChild>
                <w:div w:id="8288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47701">
      <w:bodyDiv w:val="1"/>
      <w:marLeft w:val="0"/>
      <w:marRight w:val="0"/>
      <w:marTop w:val="0"/>
      <w:marBottom w:val="0"/>
      <w:divBdr>
        <w:top w:val="none" w:sz="0" w:space="0" w:color="auto"/>
        <w:left w:val="none" w:sz="0" w:space="0" w:color="auto"/>
        <w:bottom w:val="none" w:sz="0" w:space="0" w:color="auto"/>
        <w:right w:val="none" w:sz="0" w:space="0" w:color="auto"/>
      </w:divBdr>
      <w:divsChild>
        <w:div w:id="263850434">
          <w:marLeft w:val="0"/>
          <w:marRight w:val="0"/>
          <w:marTop w:val="0"/>
          <w:marBottom w:val="0"/>
          <w:divBdr>
            <w:top w:val="none" w:sz="0" w:space="0" w:color="auto"/>
            <w:left w:val="none" w:sz="0" w:space="0" w:color="auto"/>
            <w:bottom w:val="none" w:sz="0" w:space="0" w:color="auto"/>
            <w:right w:val="none" w:sz="0" w:space="0" w:color="auto"/>
          </w:divBdr>
          <w:divsChild>
            <w:div w:id="902717447">
              <w:marLeft w:val="0"/>
              <w:marRight w:val="0"/>
              <w:marTop w:val="0"/>
              <w:marBottom w:val="0"/>
              <w:divBdr>
                <w:top w:val="none" w:sz="0" w:space="0" w:color="auto"/>
                <w:left w:val="none" w:sz="0" w:space="0" w:color="auto"/>
                <w:bottom w:val="none" w:sz="0" w:space="0" w:color="auto"/>
                <w:right w:val="none" w:sz="0" w:space="0" w:color="auto"/>
              </w:divBdr>
              <w:divsChild>
                <w:div w:id="129336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628142">
      <w:bodyDiv w:val="1"/>
      <w:marLeft w:val="0"/>
      <w:marRight w:val="0"/>
      <w:marTop w:val="0"/>
      <w:marBottom w:val="0"/>
      <w:divBdr>
        <w:top w:val="none" w:sz="0" w:space="0" w:color="auto"/>
        <w:left w:val="none" w:sz="0" w:space="0" w:color="auto"/>
        <w:bottom w:val="none" w:sz="0" w:space="0" w:color="auto"/>
        <w:right w:val="none" w:sz="0" w:space="0" w:color="auto"/>
      </w:divBdr>
      <w:divsChild>
        <w:div w:id="1161848939">
          <w:marLeft w:val="0"/>
          <w:marRight w:val="0"/>
          <w:marTop w:val="0"/>
          <w:marBottom w:val="0"/>
          <w:divBdr>
            <w:top w:val="none" w:sz="0" w:space="0" w:color="auto"/>
            <w:left w:val="none" w:sz="0" w:space="0" w:color="auto"/>
            <w:bottom w:val="none" w:sz="0" w:space="0" w:color="auto"/>
            <w:right w:val="none" w:sz="0" w:space="0" w:color="auto"/>
          </w:divBdr>
          <w:divsChild>
            <w:div w:id="931164173">
              <w:marLeft w:val="0"/>
              <w:marRight w:val="0"/>
              <w:marTop w:val="0"/>
              <w:marBottom w:val="0"/>
              <w:divBdr>
                <w:top w:val="none" w:sz="0" w:space="0" w:color="auto"/>
                <w:left w:val="none" w:sz="0" w:space="0" w:color="auto"/>
                <w:bottom w:val="none" w:sz="0" w:space="0" w:color="auto"/>
                <w:right w:val="none" w:sz="0" w:space="0" w:color="auto"/>
              </w:divBdr>
              <w:divsChild>
                <w:div w:id="18701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21033">
      <w:bodyDiv w:val="1"/>
      <w:marLeft w:val="0"/>
      <w:marRight w:val="0"/>
      <w:marTop w:val="0"/>
      <w:marBottom w:val="0"/>
      <w:divBdr>
        <w:top w:val="none" w:sz="0" w:space="0" w:color="auto"/>
        <w:left w:val="none" w:sz="0" w:space="0" w:color="auto"/>
        <w:bottom w:val="none" w:sz="0" w:space="0" w:color="auto"/>
        <w:right w:val="none" w:sz="0" w:space="0" w:color="auto"/>
      </w:divBdr>
      <w:divsChild>
        <w:div w:id="1817144764">
          <w:marLeft w:val="0"/>
          <w:marRight w:val="0"/>
          <w:marTop w:val="0"/>
          <w:marBottom w:val="0"/>
          <w:divBdr>
            <w:top w:val="none" w:sz="0" w:space="0" w:color="auto"/>
            <w:left w:val="none" w:sz="0" w:space="0" w:color="auto"/>
            <w:bottom w:val="none" w:sz="0" w:space="0" w:color="auto"/>
            <w:right w:val="none" w:sz="0" w:space="0" w:color="auto"/>
          </w:divBdr>
          <w:divsChild>
            <w:div w:id="1229195204">
              <w:marLeft w:val="0"/>
              <w:marRight w:val="0"/>
              <w:marTop w:val="0"/>
              <w:marBottom w:val="0"/>
              <w:divBdr>
                <w:top w:val="none" w:sz="0" w:space="0" w:color="auto"/>
                <w:left w:val="none" w:sz="0" w:space="0" w:color="auto"/>
                <w:bottom w:val="none" w:sz="0" w:space="0" w:color="auto"/>
                <w:right w:val="none" w:sz="0" w:space="0" w:color="auto"/>
              </w:divBdr>
              <w:divsChild>
                <w:div w:id="51153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08549">
      <w:bodyDiv w:val="1"/>
      <w:marLeft w:val="0"/>
      <w:marRight w:val="0"/>
      <w:marTop w:val="0"/>
      <w:marBottom w:val="0"/>
      <w:divBdr>
        <w:top w:val="none" w:sz="0" w:space="0" w:color="auto"/>
        <w:left w:val="none" w:sz="0" w:space="0" w:color="auto"/>
        <w:bottom w:val="none" w:sz="0" w:space="0" w:color="auto"/>
        <w:right w:val="none" w:sz="0" w:space="0" w:color="auto"/>
      </w:divBdr>
      <w:divsChild>
        <w:div w:id="1392072960">
          <w:marLeft w:val="0"/>
          <w:marRight w:val="0"/>
          <w:marTop w:val="0"/>
          <w:marBottom w:val="0"/>
          <w:divBdr>
            <w:top w:val="none" w:sz="0" w:space="0" w:color="auto"/>
            <w:left w:val="none" w:sz="0" w:space="0" w:color="auto"/>
            <w:bottom w:val="none" w:sz="0" w:space="0" w:color="auto"/>
            <w:right w:val="none" w:sz="0" w:space="0" w:color="auto"/>
          </w:divBdr>
          <w:divsChild>
            <w:div w:id="1839803867">
              <w:marLeft w:val="0"/>
              <w:marRight w:val="0"/>
              <w:marTop w:val="0"/>
              <w:marBottom w:val="0"/>
              <w:divBdr>
                <w:top w:val="none" w:sz="0" w:space="0" w:color="auto"/>
                <w:left w:val="none" w:sz="0" w:space="0" w:color="auto"/>
                <w:bottom w:val="none" w:sz="0" w:space="0" w:color="auto"/>
                <w:right w:val="none" w:sz="0" w:space="0" w:color="auto"/>
              </w:divBdr>
              <w:divsChild>
                <w:div w:id="11443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57990">
      <w:bodyDiv w:val="1"/>
      <w:marLeft w:val="0"/>
      <w:marRight w:val="0"/>
      <w:marTop w:val="0"/>
      <w:marBottom w:val="0"/>
      <w:divBdr>
        <w:top w:val="none" w:sz="0" w:space="0" w:color="auto"/>
        <w:left w:val="none" w:sz="0" w:space="0" w:color="auto"/>
        <w:bottom w:val="none" w:sz="0" w:space="0" w:color="auto"/>
        <w:right w:val="none" w:sz="0" w:space="0" w:color="auto"/>
      </w:divBdr>
      <w:divsChild>
        <w:div w:id="155001965">
          <w:marLeft w:val="0"/>
          <w:marRight w:val="0"/>
          <w:marTop w:val="0"/>
          <w:marBottom w:val="0"/>
          <w:divBdr>
            <w:top w:val="none" w:sz="0" w:space="0" w:color="auto"/>
            <w:left w:val="none" w:sz="0" w:space="0" w:color="auto"/>
            <w:bottom w:val="none" w:sz="0" w:space="0" w:color="auto"/>
            <w:right w:val="none" w:sz="0" w:space="0" w:color="auto"/>
          </w:divBdr>
          <w:divsChild>
            <w:div w:id="355430131">
              <w:marLeft w:val="0"/>
              <w:marRight w:val="0"/>
              <w:marTop w:val="0"/>
              <w:marBottom w:val="0"/>
              <w:divBdr>
                <w:top w:val="none" w:sz="0" w:space="0" w:color="auto"/>
                <w:left w:val="none" w:sz="0" w:space="0" w:color="auto"/>
                <w:bottom w:val="none" w:sz="0" w:space="0" w:color="auto"/>
                <w:right w:val="none" w:sz="0" w:space="0" w:color="auto"/>
              </w:divBdr>
              <w:divsChild>
                <w:div w:id="11497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80655">
      <w:bodyDiv w:val="1"/>
      <w:marLeft w:val="0"/>
      <w:marRight w:val="0"/>
      <w:marTop w:val="0"/>
      <w:marBottom w:val="0"/>
      <w:divBdr>
        <w:top w:val="none" w:sz="0" w:space="0" w:color="auto"/>
        <w:left w:val="none" w:sz="0" w:space="0" w:color="auto"/>
        <w:bottom w:val="none" w:sz="0" w:space="0" w:color="auto"/>
        <w:right w:val="none" w:sz="0" w:space="0" w:color="auto"/>
      </w:divBdr>
      <w:divsChild>
        <w:div w:id="938021845">
          <w:marLeft w:val="0"/>
          <w:marRight w:val="0"/>
          <w:marTop w:val="0"/>
          <w:marBottom w:val="0"/>
          <w:divBdr>
            <w:top w:val="none" w:sz="0" w:space="0" w:color="auto"/>
            <w:left w:val="none" w:sz="0" w:space="0" w:color="auto"/>
            <w:bottom w:val="none" w:sz="0" w:space="0" w:color="auto"/>
            <w:right w:val="none" w:sz="0" w:space="0" w:color="auto"/>
          </w:divBdr>
          <w:divsChild>
            <w:div w:id="913511303">
              <w:marLeft w:val="0"/>
              <w:marRight w:val="0"/>
              <w:marTop w:val="0"/>
              <w:marBottom w:val="0"/>
              <w:divBdr>
                <w:top w:val="none" w:sz="0" w:space="0" w:color="auto"/>
                <w:left w:val="none" w:sz="0" w:space="0" w:color="auto"/>
                <w:bottom w:val="none" w:sz="0" w:space="0" w:color="auto"/>
                <w:right w:val="none" w:sz="0" w:space="0" w:color="auto"/>
              </w:divBdr>
              <w:divsChild>
                <w:div w:id="1566136027">
                  <w:marLeft w:val="0"/>
                  <w:marRight w:val="0"/>
                  <w:marTop w:val="0"/>
                  <w:marBottom w:val="0"/>
                  <w:divBdr>
                    <w:top w:val="none" w:sz="0" w:space="0" w:color="auto"/>
                    <w:left w:val="none" w:sz="0" w:space="0" w:color="auto"/>
                    <w:bottom w:val="none" w:sz="0" w:space="0" w:color="auto"/>
                    <w:right w:val="none" w:sz="0" w:space="0" w:color="auto"/>
                  </w:divBdr>
                  <w:divsChild>
                    <w:div w:id="15075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242903">
      <w:bodyDiv w:val="1"/>
      <w:marLeft w:val="0"/>
      <w:marRight w:val="0"/>
      <w:marTop w:val="0"/>
      <w:marBottom w:val="0"/>
      <w:divBdr>
        <w:top w:val="none" w:sz="0" w:space="0" w:color="auto"/>
        <w:left w:val="none" w:sz="0" w:space="0" w:color="auto"/>
        <w:bottom w:val="none" w:sz="0" w:space="0" w:color="auto"/>
        <w:right w:val="none" w:sz="0" w:space="0" w:color="auto"/>
      </w:divBdr>
      <w:divsChild>
        <w:div w:id="1333145906">
          <w:marLeft w:val="0"/>
          <w:marRight w:val="0"/>
          <w:marTop w:val="0"/>
          <w:marBottom w:val="0"/>
          <w:divBdr>
            <w:top w:val="none" w:sz="0" w:space="0" w:color="auto"/>
            <w:left w:val="none" w:sz="0" w:space="0" w:color="auto"/>
            <w:bottom w:val="none" w:sz="0" w:space="0" w:color="auto"/>
            <w:right w:val="none" w:sz="0" w:space="0" w:color="auto"/>
          </w:divBdr>
          <w:divsChild>
            <w:div w:id="1770002999">
              <w:marLeft w:val="0"/>
              <w:marRight w:val="0"/>
              <w:marTop w:val="0"/>
              <w:marBottom w:val="0"/>
              <w:divBdr>
                <w:top w:val="none" w:sz="0" w:space="0" w:color="auto"/>
                <w:left w:val="none" w:sz="0" w:space="0" w:color="auto"/>
                <w:bottom w:val="none" w:sz="0" w:space="0" w:color="auto"/>
                <w:right w:val="none" w:sz="0" w:space="0" w:color="auto"/>
              </w:divBdr>
              <w:divsChild>
                <w:div w:id="9055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94730">
      <w:bodyDiv w:val="1"/>
      <w:marLeft w:val="0"/>
      <w:marRight w:val="0"/>
      <w:marTop w:val="0"/>
      <w:marBottom w:val="0"/>
      <w:divBdr>
        <w:top w:val="none" w:sz="0" w:space="0" w:color="auto"/>
        <w:left w:val="none" w:sz="0" w:space="0" w:color="auto"/>
        <w:bottom w:val="none" w:sz="0" w:space="0" w:color="auto"/>
        <w:right w:val="none" w:sz="0" w:space="0" w:color="auto"/>
      </w:divBdr>
      <w:divsChild>
        <w:div w:id="824005093">
          <w:marLeft w:val="0"/>
          <w:marRight w:val="0"/>
          <w:marTop w:val="0"/>
          <w:marBottom w:val="0"/>
          <w:divBdr>
            <w:top w:val="none" w:sz="0" w:space="0" w:color="auto"/>
            <w:left w:val="none" w:sz="0" w:space="0" w:color="auto"/>
            <w:bottom w:val="none" w:sz="0" w:space="0" w:color="auto"/>
            <w:right w:val="none" w:sz="0" w:space="0" w:color="auto"/>
          </w:divBdr>
          <w:divsChild>
            <w:div w:id="923686836">
              <w:marLeft w:val="0"/>
              <w:marRight w:val="0"/>
              <w:marTop w:val="0"/>
              <w:marBottom w:val="0"/>
              <w:divBdr>
                <w:top w:val="none" w:sz="0" w:space="0" w:color="auto"/>
                <w:left w:val="none" w:sz="0" w:space="0" w:color="auto"/>
                <w:bottom w:val="none" w:sz="0" w:space="0" w:color="auto"/>
                <w:right w:val="none" w:sz="0" w:space="0" w:color="auto"/>
              </w:divBdr>
              <w:divsChild>
                <w:div w:id="128018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29074">
      <w:bodyDiv w:val="1"/>
      <w:marLeft w:val="0"/>
      <w:marRight w:val="0"/>
      <w:marTop w:val="0"/>
      <w:marBottom w:val="0"/>
      <w:divBdr>
        <w:top w:val="none" w:sz="0" w:space="0" w:color="auto"/>
        <w:left w:val="none" w:sz="0" w:space="0" w:color="auto"/>
        <w:bottom w:val="none" w:sz="0" w:space="0" w:color="auto"/>
        <w:right w:val="none" w:sz="0" w:space="0" w:color="auto"/>
      </w:divBdr>
      <w:divsChild>
        <w:div w:id="1219322079">
          <w:marLeft w:val="0"/>
          <w:marRight w:val="0"/>
          <w:marTop w:val="0"/>
          <w:marBottom w:val="0"/>
          <w:divBdr>
            <w:top w:val="none" w:sz="0" w:space="0" w:color="auto"/>
            <w:left w:val="none" w:sz="0" w:space="0" w:color="auto"/>
            <w:bottom w:val="none" w:sz="0" w:space="0" w:color="auto"/>
            <w:right w:val="none" w:sz="0" w:space="0" w:color="auto"/>
          </w:divBdr>
          <w:divsChild>
            <w:div w:id="1058432783">
              <w:marLeft w:val="0"/>
              <w:marRight w:val="0"/>
              <w:marTop w:val="0"/>
              <w:marBottom w:val="0"/>
              <w:divBdr>
                <w:top w:val="none" w:sz="0" w:space="0" w:color="auto"/>
                <w:left w:val="none" w:sz="0" w:space="0" w:color="auto"/>
                <w:bottom w:val="none" w:sz="0" w:space="0" w:color="auto"/>
                <w:right w:val="none" w:sz="0" w:space="0" w:color="auto"/>
              </w:divBdr>
              <w:divsChild>
                <w:div w:id="1156145507">
                  <w:marLeft w:val="0"/>
                  <w:marRight w:val="0"/>
                  <w:marTop w:val="0"/>
                  <w:marBottom w:val="0"/>
                  <w:divBdr>
                    <w:top w:val="none" w:sz="0" w:space="0" w:color="auto"/>
                    <w:left w:val="none" w:sz="0" w:space="0" w:color="auto"/>
                    <w:bottom w:val="none" w:sz="0" w:space="0" w:color="auto"/>
                    <w:right w:val="none" w:sz="0" w:space="0" w:color="auto"/>
                  </w:divBdr>
                  <w:divsChild>
                    <w:div w:id="20729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275408">
      <w:bodyDiv w:val="1"/>
      <w:marLeft w:val="0"/>
      <w:marRight w:val="0"/>
      <w:marTop w:val="0"/>
      <w:marBottom w:val="0"/>
      <w:divBdr>
        <w:top w:val="none" w:sz="0" w:space="0" w:color="auto"/>
        <w:left w:val="none" w:sz="0" w:space="0" w:color="auto"/>
        <w:bottom w:val="none" w:sz="0" w:space="0" w:color="auto"/>
        <w:right w:val="none" w:sz="0" w:space="0" w:color="auto"/>
      </w:divBdr>
      <w:divsChild>
        <w:div w:id="2051958614">
          <w:marLeft w:val="0"/>
          <w:marRight w:val="0"/>
          <w:marTop w:val="0"/>
          <w:marBottom w:val="0"/>
          <w:divBdr>
            <w:top w:val="none" w:sz="0" w:space="0" w:color="auto"/>
            <w:left w:val="none" w:sz="0" w:space="0" w:color="auto"/>
            <w:bottom w:val="none" w:sz="0" w:space="0" w:color="auto"/>
            <w:right w:val="none" w:sz="0" w:space="0" w:color="auto"/>
          </w:divBdr>
          <w:divsChild>
            <w:div w:id="1365591969">
              <w:marLeft w:val="0"/>
              <w:marRight w:val="0"/>
              <w:marTop w:val="0"/>
              <w:marBottom w:val="0"/>
              <w:divBdr>
                <w:top w:val="none" w:sz="0" w:space="0" w:color="auto"/>
                <w:left w:val="none" w:sz="0" w:space="0" w:color="auto"/>
                <w:bottom w:val="none" w:sz="0" w:space="0" w:color="auto"/>
                <w:right w:val="none" w:sz="0" w:space="0" w:color="auto"/>
              </w:divBdr>
              <w:divsChild>
                <w:div w:id="6304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0416">
      <w:bodyDiv w:val="1"/>
      <w:marLeft w:val="0"/>
      <w:marRight w:val="0"/>
      <w:marTop w:val="0"/>
      <w:marBottom w:val="0"/>
      <w:divBdr>
        <w:top w:val="none" w:sz="0" w:space="0" w:color="auto"/>
        <w:left w:val="none" w:sz="0" w:space="0" w:color="auto"/>
        <w:bottom w:val="none" w:sz="0" w:space="0" w:color="auto"/>
        <w:right w:val="none" w:sz="0" w:space="0" w:color="auto"/>
      </w:divBdr>
      <w:divsChild>
        <w:div w:id="2059888677">
          <w:marLeft w:val="0"/>
          <w:marRight w:val="0"/>
          <w:marTop w:val="0"/>
          <w:marBottom w:val="0"/>
          <w:divBdr>
            <w:top w:val="none" w:sz="0" w:space="0" w:color="auto"/>
            <w:left w:val="none" w:sz="0" w:space="0" w:color="auto"/>
            <w:bottom w:val="none" w:sz="0" w:space="0" w:color="auto"/>
            <w:right w:val="none" w:sz="0" w:space="0" w:color="auto"/>
          </w:divBdr>
          <w:divsChild>
            <w:div w:id="1428454982">
              <w:marLeft w:val="0"/>
              <w:marRight w:val="0"/>
              <w:marTop w:val="0"/>
              <w:marBottom w:val="0"/>
              <w:divBdr>
                <w:top w:val="none" w:sz="0" w:space="0" w:color="auto"/>
                <w:left w:val="none" w:sz="0" w:space="0" w:color="auto"/>
                <w:bottom w:val="none" w:sz="0" w:space="0" w:color="auto"/>
                <w:right w:val="none" w:sz="0" w:space="0" w:color="auto"/>
              </w:divBdr>
              <w:divsChild>
                <w:div w:id="203707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17091">
      <w:bodyDiv w:val="1"/>
      <w:marLeft w:val="0"/>
      <w:marRight w:val="0"/>
      <w:marTop w:val="0"/>
      <w:marBottom w:val="0"/>
      <w:divBdr>
        <w:top w:val="none" w:sz="0" w:space="0" w:color="auto"/>
        <w:left w:val="none" w:sz="0" w:space="0" w:color="auto"/>
        <w:bottom w:val="none" w:sz="0" w:space="0" w:color="auto"/>
        <w:right w:val="none" w:sz="0" w:space="0" w:color="auto"/>
      </w:divBdr>
      <w:divsChild>
        <w:div w:id="816798559">
          <w:marLeft w:val="0"/>
          <w:marRight w:val="0"/>
          <w:marTop w:val="0"/>
          <w:marBottom w:val="0"/>
          <w:divBdr>
            <w:top w:val="none" w:sz="0" w:space="0" w:color="auto"/>
            <w:left w:val="none" w:sz="0" w:space="0" w:color="auto"/>
            <w:bottom w:val="none" w:sz="0" w:space="0" w:color="auto"/>
            <w:right w:val="none" w:sz="0" w:space="0" w:color="auto"/>
          </w:divBdr>
          <w:divsChild>
            <w:div w:id="612444127">
              <w:marLeft w:val="0"/>
              <w:marRight w:val="0"/>
              <w:marTop w:val="0"/>
              <w:marBottom w:val="0"/>
              <w:divBdr>
                <w:top w:val="none" w:sz="0" w:space="0" w:color="auto"/>
                <w:left w:val="none" w:sz="0" w:space="0" w:color="auto"/>
                <w:bottom w:val="none" w:sz="0" w:space="0" w:color="auto"/>
                <w:right w:val="none" w:sz="0" w:space="0" w:color="auto"/>
              </w:divBdr>
              <w:divsChild>
                <w:div w:id="1928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5999">
      <w:bodyDiv w:val="1"/>
      <w:marLeft w:val="0"/>
      <w:marRight w:val="0"/>
      <w:marTop w:val="0"/>
      <w:marBottom w:val="0"/>
      <w:divBdr>
        <w:top w:val="none" w:sz="0" w:space="0" w:color="auto"/>
        <w:left w:val="none" w:sz="0" w:space="0" w:color="auto"/>
        <w:bottom w:val="none" w:sz="0" w:space="0" w:color="auto"/>
        <w:right w:val="none" w:sz="0" w:space="0" w:color="auto"/>
      </w:divBdr>
      <w:divsChild>
        <w:div w:id="1064571211">
          <w:marLeft w:val="0"/>
          <w:marRight w:val="0"/>
          <w:marTop w:val="0"/>
          <w:marBottom w:val="0"/>
          <w:divBdr>
            <w:top w:val="none" w:sz="0" w:space="0" w:color="auto"/>
            <w:left w:val="none" w:sz="0" w:space="0" w:color="auto"/>
            <w:bottom w:val="none" w:sz="0" w:space="0" w:color="auto"/>
            <w:right w:val="none" w:sz="0" w:space="0" w:color="auto"/>
          </w:divBdr>
          <w:divsChild>
            <w:div w:id="1132941850">
              <w:marLeft w:val="0"/>
              <w:marRight w:val="0"/>
              <w:marTop w:val="0"/>
              <w:marBottom w:val="0"/>
              <w:divBdr>
                <w:top w:val="none" w:sz="0" w:space="0" w:color="auto"/>
                <w:left w:val="none" w:sz="0" w:space="0" w:color="auto"/>
                <w:bottom w:val="none" w:sz="0" w:space="0" w:color="auto"/>
                <w:right w:val="none" w:sz="0" w:space="0" w:color="auto"/>
              </w:divBdr>
              <w:divsChild>
                <w:div w:id="1204371112">
                  <w:marLeft w:val="0"/>
                  <w:marRight w:val="0"/>
                  <w:marTop w:val="0"/>
                  <w:marBottom w:val="0"/>
                  <w:divBdr>
                    <w:top w:val="none" w:sz="0" w:space="0" w:color="auto"/>
                    <w:left w:val="none" w:sz="0" w:space="0" w:color="auto"/>
                    <w:bottom w:val="none" w:sz="0" w:space="0" w:color="auto"/>
                    <w:right w:val="none" w:sz="0" w:space="0" w:color="auto"/>
                  </w:divBdr>
                  <w:divsChild>
                    <w:div w:id="6420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472556">
      <w:bodyDiv w:val="1"/>
      <w:marLeft w:val="0"/>
      <w:marRight w:val="0"/>
      <w:marTop w:val="0"/>
      <w:marBottom w:val="0"/>
      <w:divBdr>
        <w:top w:val="none" w:sz="0" w:space="0" w:color="auto"/>
        <w:left w:val="none" w:sz="0" w:space="0" w:color="auto"/>
        <w:bottom w:val="none" w:sz="0" w:space="0" w:color="auto"/>
        <w:right w:val="none" w:sz="0" w:space="0" w:color="auto"/>
      </w:divBdr>
      <w:divsChild>
        <w:div w:id="203102490">
          <w:marLeft w:val="0"/>
          <w:marRight w:val="0"/>
          <w:marTop w:val="0"/>
          <w:marBottom w:val="0"/>
          <w:divBdr>
            <w:top w:val="none" w:sz="0" w:space="0" w:color="auto"/>
            <w:left w:val="none" w:sz="0" w:space="0" w:color="auto"/>
            <w:bottom w:val="none" w:sz="0" w:space="0" w:color="auto"/>
            <w:right w:val="none" w:sz="0" w:space="0" w:color="auto"/>
          </w:divBdr>
          <w:divsChild>
            <w:div w:id="1281375236">
              <w:marLeft w:val="0"/>
              <w:marRight w:val="0"/>
              <w:marTop w:val="0"/>
              <w:marBottom w:val="0"/>
              <w:divBdr>
                <w:top w:val="none" w:sz="0" w:space="0" w:color="auto"/>
                <w:left w:val="none" w:sz="0" w:space="0" w:color="auto"/>
                <w:bottom w:val="none" w:sz="0" w:space="0" w:color="auto"/>
                <w:right w:val="none" w:sz="0" w:space="0" w:color="auto"/>
              </w:divBdr>
              <w:divsChild>
                <w:div w:id="1706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2367">
      <w:bodyDiv w:val="1"/>
      <w:marLeft w:val="0"/>
      <w:marRight w:val="0"/>
      <w:marTop w:val="0"/>
      <w:marBottom w:val="0"/>
      <w:divBdr>
        <w:top w:val="none" w:sz="0" w:space="0" w:color="auto"/>
        <w:left w:val="none" w:sz="0" w:space="0" w:color="auto"/>
        <w:bottom w:val="none" w:sz="0" w:space="0" w:color="auto"/>
        <w:right w:val="none" w:sz="0" w:space="0" w:color="auto"/>
      </w:divBdr>
      <w:divsChild>
        <w:div w:id="242767367">
          <w:marLeft w:val="0"/>
          <w:marRight w:val="0"/>
          <w:marTop w:val="0"/>
          <w:marBottom w:val="0"/>
          <w:divBdr>
            <w:top w:val="none" w:sz="0" w:space="0" w:color="auto"/>
            <w:left w:val="none" w:sz="0" w:space="0" w:color="auto"/>
            <w:bottom w:val="none" w:sz="0" w:space="0" w:color="auto"/>
            <w:right w:val="none" w:sz="0" w:space="0" w:color="auto"/>
          </w:divBdr>
          <w:divsChild>
            <w:div w:id="1864048562">
              <w:marLeft w:val="0"/>
              <w:marRight w:val="0"/>
              <w:marTop w:val="0"/>
              <w:marBottom w:val="0"/>
              <w:divBdr>
                <w:top w:val="none" w:sz="0" w:space="0" w:color="auto"/>
                <w:left w:val="none" w:sz="0" w:space="0" w:color="auto"/>
                <w:bottom w:val="none" w:sz="0" w:space="0" w:color="auto"/>
                <w:right w:val="none" w:sz="0" w:space="0" w:color="auto"/>
              </w:divBdr>
              <w:divsChild>
                <w:div w:id="1834174795">
                  <w:marLeft w:val="0"/>
                  <w:marRight w:val="0"/>
                  <w:marTop w:val="0"/>
                  <w:marBottom w:val="0"/>
                  <w:divBdr>
                    <w:top w:val="none" w:sz="0" w:space="0" w:color="auto"/>
                    <w:left w:val="none" w:sz="0" w:space="0" w:color="auto"/>
                    <w:bottom w:val="none" w:sz="0" w:space="0" w:color="auto"/>
                    <w:right w:val="none" w:sz="0" w:space="0" w:color="auto"/>
                  </w:divBdr>
                  <w:divsChild>
                    <w:div w:id="130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91365">
      <w:bodyDiv w:val="1"/>
      <w:marLeft w:val="0"/>
      <w:marRight w:val="0"/>
      <w:marTop w:val="0"/>
      <w:marBottom w:val="0"/>
      <w:divBdr>
        <w:top w:val="none" w:sz="0" w:space="0" w:color="auto"/>
        <w:left w:val="none" w:sz="0" w:space="0" w:color="auto"/>
        <w:bottom w:val="none" w:sz="0" w:space="0" w:color="auto"/>
        <w:right w:val="none" w:sz="0" w:space="0" w:color="auto"/>
      </w:divBdr>
      <w:divsChild>
        <w:div w:id="43917181">
          <w:marLeft w:val="0"/>
          <w:marRight w:val="0"/>
          <w:marTop w:val="0"/>
          <w:marBottom w:val="0"/>
          <w:divBdr>
            <w:top w:val="none" w:sz="0" w:space="0" w:color="auto"/>
            <w:left w:val="none" w:sz="0" w:space="0" w:color="auto"/>
            <w:bottom w:val="none" w:sz="0" w:space="0" w:color="auto"/>
            <w:right w:val="none" w:sz="0" w:space="0" w:color="auto"/>
          </w:divBdr>
          <w:divsChild>
            <w:div w:id="1931043136">
              <w:marLeft w:val="0"/>
              <w:marRight w:val="0"/>
              <w:marTop w:val="0"/>
              <w:marBottom w:val="0"/>
              <w:divBdr>
                <w:top w:val="none" w:sz="0" w:space="0" w:color="auto"/>
                <w:left w:val="none" w:sz="0" w:space="0" w:color="auto"/>
                <w:bottom w:val="none" w:sz="0" w:space="0" w:color="auto"/>
                <w:right w:val="none" w:sz="0" w:space="0" w:color="auto"/>
              </w:divBdr>
              <w:divsChild>
                <w:div w:id="3485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56113">
      <w:bodyDiv w:val="1"/>
      <w:marLeft w:val="0"/>
      <w:marRight w:val="0"/>
      <w:marTop w:val="0"/>
      <w:marBottom w:val="0"/>
      <w:divBdr>
        <w:top w:val="none" w:sz="0" w:space="0" w:color="auto"/>
        <w:left w:val="none" w:sz="0" w:space="0" w:color="auto"/>
        <w:bottom w:val="none" w:sz="0" w:space="0" w:color="auto"/>
        <w:right w:val="none" w:sz="0" w:space="0" w:color="auto"/>
      </w:divBdr>
      <w:divsChild>
        <w:div w:id="1687949473">
          <w:marLeft w:val="0"/>
          <w:marRight w:val="0"/>
          <w:marTop w:val="0"/>
          <w:marBottom w:val="0"/>
          <w:divBdr>
            <w:top w:val="none" w:sz="0" w:space="0" w:color="auto"/>
            <w:left w:val="none" w:sz="0" w:space="0" w:color="auto"/>
            <w:bottom w:val="none" w:sz="0" w:space="0" w:color="auto"/>
            <w:right w:val="none" w:sz="0" w:space="0" w:color="auto"/>
          </w:divBdr>
          <w:divsChild>
            <w:div w:id="263728764">
              <w:marLeft w:val="0"/>
              <w:marRight w:val="0"/>
              <w:marTop w:val="0"/>
              <w:marBottom w:val="0"/>
              <w:divBdr>
                <w:top w:val="none" w:sz="0" w:space="0" w:color="auto"/>
                <w:left w:val="none" w:sz="0" w:space="0" w:color="auto"/>
                <w:bottom w:val="none" w:sz="0" w:space="0" w:color="auto"/>
                <w:right w:val="none" w:sz="0" w:space="0" w:color="auto"/>
              </w:divBdr>
              <w:divsChild>
                <w:div w:id="16017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3259</Words>
  <Characters>17144</Characters>
  <Application>Microsoft Office Word</Application>
  <DocSecurity>0</DocSecurity>
  <Lines>300</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Vyctor</dc:creator>
  <cp:keywords/>
  <dc:description/>
  <cp:lastModifiedBy>Vyctor</cp:lastModifiedBy>
  <cp:revision>2</cp:revision>
  <dcterms:created xsi:type="dcterms:W3CDTF">2020-04-08T16:46:00Z</dcterms:created>
  <dcterms:modified xsi:type="dcterms:W3CDTF">2020-04-08T16:46:00Z</dcterms:modified>
</cp:coreProperties>
</file>